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1" w:rsidRPr="00F67B0C" w:rsidRDefault="00417D31" w:rsidP="00417D31">
      <w:pPr>
        <w:tabs>
          <w:tab w:val="left" w:pos="0"/>
          <w:tab w:val="left" w:pos="709"/>
        </w:tabs>
        <w:ind w:firstLine="567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10 </w:t>
      </w:r>
      <w:r w:rsidRPr="00F67B0C">
        <w:rPr>
          <w:caps/>
          <w:sz w:val="28"/>
          <w:szCs w:val="28"/>
        </w:rPr>
        <w:t>Определение высот пунктов съемочных сетей и способы закрепления пунктов маркшейдерской сети</w:t>
      </w:r>
    </w:p>
    <w:p w:rsidR="00417D31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ab/>
      </w:r>
    </w:p>
    <w:p w:rsidR="00417D31" w:rsidRPr="002C10D7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План лекции:</w:t>
      </w:r>
    </w:p>
    <w:p w:rsidR="00417D31" w:rsidRPr="002C10D7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1 Способы определения высот пунктов съемочной сети;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2C10D7">
        <w:rPr>
          <w:sz w:val="28"/>
          <w:szCs w:val="28"/>
        </w:rPr>
        <w:t xml:space="preserve">2 </w:t>
      </w:r>
      <w:r w:rsidRPr="002C10D7">
        <w:rPr>
          <w:bCs/>
          <w:sz w:val="28"/>
          <w:szCs w:val="28"/>
        </w:rPr>
        <w:t>Определение поправок за кривизну и рефракцию;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>3 Определение погре</w:t>
      </w:r>
      <w:r w:rsidRPr="002C10D7">
        <w:rPr>
          <w:bCs/>
          <w:sz w:val="28"/>
          <w:szCs w:val="28"/>
        </w:rPr>
        <w:t>ш</w:t>
      </w:r>
      <w:r w:rsidRPr="002C10D7">
        <w:rPr>
          <w:bCs/>
          <w:sz w:val="28"/>
          <w:szCs w:val="28"/>
        </w:rPr>
        <w:t>ности геометрического нивелирования;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>4 Определение погрешности тригонометрического нивелирования.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2C10D7">
        <w:rPr>
          <w:b/>
          <w:sz w:val="28"/>
          <w:szCs w:val="28"/>
        </w:rPr>
        <w:t>10.1 Способы определения высот пунктов съемочной сети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Высотной опорой на открытых разработках являются реперы и стенные марки нивелирования </w:t>
      </w:r>
      <w:r w:rsidRPr="002C10D7">
        <w:rPr>
          <w:sz w:val="28"/>
          <w:szCs w:val="28"/>
          <w:lang w:val="en-US"/>
        </w:rPr>
        <w:t>III</w:t>
      </w:r>
      <w:r w:rsidRPr="002C10D7">
        <w:rPr>
          <w:sz w:val="28"/>
          <w:szCs w:val="28"/>
        </w:rPr>
        <w:t xml:space="preserve"> и </w:t>
      </w:r>
      <w:r w:rsidRPr="002C10D7">
        <w:rPr>
          <w:sz w:val="28"/>
          <w:szCs w:val="28"/>
          <w:lang w:val="en-US"/>
        </w:rPr>
        <w:t>IV</w:t>
      </w:r>
      <w:r w:rsidRPr="002C10D7">
        <w:rPr>
          <w:sz w:val="28"/>
          <w:szCs w:val="28"/>
        </w:rPr>
        <w:t xml:space="preserve"> классов.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Высоты пунктов маркшейдерского съемочного обоснования определяют геометрическим (техническим) и тригонометрическим нивелированием.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Ходы технического нивелирования прокладываются между исходными реперами в одном направлении. Разрешается прокладывать висячие ходы в прямом и обратном направлениях. Расстояния до реек не должны превышать </w:t>
      </w:r>
      <w:smartTag w:uri="urn:schemas-microsoft-com:office:smarttags" w:element="metricconverter">
        <w:smartTagPr>
          <w:attr w:name="ProductID" w:val="150 м"/>
        </w:smartTagPr>
        <w:r w:rsidRPr="002C10D7">
          <w:rPr>
            <w:sz w:val="28"/>
            <w:szCs w:val="28"/>
          </w:rPr>
          <w:t>150 м</w:t>
        </w:r>
      </w:smartTag>
      <w:r w:rsidRPr="002C10D7">
        <w:rPr>
          <w:sz w:val="28"/>
          <w:szCs w:val="28"/>
        </w:rPr>
        <w:t xml:space="preserve">. Разность превышений, определенных по черным и красным сторонам реек или при двух горизонтах, не должны превышать </w:t>
      </w:r>
      <w:smartTag w:uri="urn:schemas-microsoft-com:office:smarttags" w:element="metricconverter">
        <w:smartTagPr>
          <w:attr w:name="ProductID" w:val="5 мм"/>
        </w:smartTagPr>
        <w:r w:rsidRPr="002C10D7">
          <w:rPr>
            <w:sz w:val="28"/>
            <w:szCs w:val="28"/>
          </w:rPr>
          <w:t>5 мм</w:t>
        </w:r>
      </w:smartTag>
      <w:r w:rsidRPr="002C10D7">
        <w:rPr>
          <w:sz w:val="28"/>
          <w:szCs w:val="28"/>
        </w:rPr>
        <w:t xml:space="preserve">. Невязки ходов не должны превышать </w:t>
      </w:r>
      <w:smartTag w:uri="urn:schemas-microsoft-com:office:smarttags" w:element="metricconverter">
        <w:smartTagPr>
          <w:attr w:name="ProductID" w:val="50 мм"/>
        </w:smartTagPr>
        <w:r w:rsidRPr="002C10D7">
          <w:rPr>
            <w:sz w:val="28"/>
            <w:szCs w:val="28"/>
          </w:rPr>
          <w:t>50 мм</w:t>
        </w:r>
      </w:smartTag>
      <w:r w:rsidRPr="002C10D7">
        <w:rPr>
          <w:position w:val="-6"/>
          <w:sz w:val="28"/>
          <w:szCs w:val="28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5" o:title=""/>
          </v:shape>
          <o:OLEObject Type="Embed" ProgID="Equation.3" ShapeID="_x0000_i1025" DrawAspect="Content" ObjectID="_1502774478" r:id="rId6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 xml:space="preserve"> – длина хода, км. При числе станций на </w:t>
      </w:r>
      <w:smartTag w:uri="urn:schemas-microsoft-com:office:smarttags" w:element="metricconverter">
        <w:smartTagPr>
          <w:attr w:name="ProductID" w:val="1 км"/>
        </w:smartTagPr>
        <w:r w:rsidRPr="002C10D7">
          <w:rPr>
            <w:sz w:val="28"/>
            <w:szCs w:val="28"/>
          </w:rPr>
          <w:t>1 км</w:t>
        </w:r>
      </w:smartTag>
      <w:r w:rsidRPr="002C10D7">
        <w:rPr>
          <w:sz w:val="28"/>
          <w:szCs w:val="28"/>
        </w:rPr>
        <w:t xml:space="preserve"> более 25 невязка в ходе не должна превышать</w:t>
      </w:r>
      <w:r w:rsidRPr="002C10D7">
        <w:rPr>
          <w:position w:val="-8"/>
          <w:sz w:val="28"/>
          <w:szCs w:val="28"/>
        </w:rPr>
        <w:object w:dxaOrig="600" w:dyaOrig="360">
          <v:shape id="_x0000_i1026" type="#_x0000_t75" style="width:30pt;height:18pt" o:ole="">
            <v:imagedata r:id="rId7" o:title=""/>
          </v:shape>
          <o:OLEObject Type="Embed" ProgID="Equation.3" ShapeID="_x0000_i1026" DrawAspect="Content" ObjectID="_1502774479" r:id="rId8"/>
        </w:object>
      </w:r>
      <w:r w:rsidRPr="002C10D7">
        <w:rPr>
          <w:sz w:val="28"/>
          <w:szCs w:val="28"/>
        </w:rPr>
        <w:t xml:space="preserve"> мм, где </w:t>
      </w:r>
      <w:proofErr w:type="gramStart"/>
      <w:r w:rsidRPr="002C10D7">
        <w:rPr>
          <w:i/>
          <w:iCs/>
          <w:sz w:val="28"/>
          <w:szCs w:val="28"/>
        </w:rPr>
        <w:t>п</w:t>
      </w:r>
      <w:proofErr w:type="gramEnd"/>
      <w:r w:rsidRPr="002C10D7">
        <w:rPr>
          <w:sz w:val="28"/>
          <w:szCs w:val="28"/>
        </w:rPr>
        <w:t xml:space="preserve"> – число станций в ходе. Нивелир Н-10 и более точные, рейки РН-4, РН-5.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Техническим нивелированием определяются высотные отметки пунктов съемочного обоснования, создаваемых в виде эксплуатационных сеток, пр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кладкой теодолитных ходов, методом триангуляции и т.д.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При создании сетей пунктов съемочного обоснования в карьере поля</w:t>
      </w:r>
      <w:r w:rsidRPr="002C10D7">
        <w:rPr>
          <w:sz w:val="28"/>
          <w:szCs w:val="28"/>
        </w:rPr>
        <w:t>р</w:t>
      </w:r>
      <w:r w:rsidRPr="002C10D7">
        <w:rPr>
          <w:sz w:val="28"/>
          <w:szCs w:val="28"/>
        </w:rPr>
        <w:t>ным способом и геодезическими засечками передачу высотных отметок на отдельные вставляемые пункты производят тригонометрическим нивелир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 xml:space="preserve">ванием, т.е.  кроме координат </w:t>
      </w:r>
      <w:r w:rsidRPr="002C10D7">
        <w:rPr>
          <w:sz w:val="28"/>
          <w:szCs w:val="28"/>
          <w:lang w:val="en-US"/>
        </w:rPr>
        <w:t>x</w:t>
      </w:r>
      <w:r w:rsidRPr="002C10D7">
        <w:rPr>
          <w:sz w:val="28"/>
          <w:szCs w:val="28"/>
        </w:rPr>
        <w:t xml:space="preserve"> и </w:t>
      </w:r>
      <w:r w:rsidRPr="002C10D7">
        <w:rPr>
          <w:sz w:val="28"/>
          <w:szCs w:val="28"/>
          <w:lang w:val="en-US"/>
        </w:rPr>
        <w:t>y</w:t>
      </w:r>
      <w:r w:rsidRPr="002C10D7">
        <w:rPr>
          <w:sz w:val="28"/>
          <w:szCs w:val="28"/>
        </w:rPr>
        <w:t xml:space="preserve"> съемочного пункта одновременно опр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 xml:space="preserve">деляют и координату </w:t>
      </w:r>
      <w:r w:rsidRPr="002C10D7">
        <w:rPr>
          <w:sz w:val="28"/>
          <w:szCs w:val="28"/>
          <w:lang w:val="en-US"/>
        </w:rPr>
        <w:t>z</w:t>
      </w:r>
      <w:r w:rsidRPr="002C10D7">
        <w:rPr>
          <w:sz w:val="28"/>
          <w:szCs w:val="28"/>
        </w:rPr>
        <w:t xml:space="preserve"> (Н).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Превышение в тригонометрическом нивелировании (рис. 10.1) определяется по формуле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2520" w:dyaOrig="660">
          <v:shape id="_x0000_i1027" type="#_x0000_t75" style="width:132pt;height:40.5pt" o:ole="">
            <v:imagedata r:id="rId9" o:title=""/>
          </v:shape>
          <o:OLEObject Type="Embed" ProgID="Equation.3" ShapeID="_x0000_i1027" DrawAspect="Content" ObjectID="_1502774480" r:id="rId10"/>
        </w:object>
      </w:r>
      <w:r w:rsidRPr="002C10D7">
        <w:rPr>
          <w:sz w:val="28"/>
          <w:szCs w:val="28"/>
        </w:rPr>
        <w:t>,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где последний член в уравнении – суммарная поправка за кривизну и рефракцию (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sz w:val="28"/>
          <w:szCs w:val="28"/>
        </w:rPr>
        <w:t xml:space="preserve">– расстояние между точками, </w:t>
      </w:r>
      <w:r w:rsidRPr="002C10D7">
        <w:rPr>
          <w:sz w:val="28"/>
          <w:szCs w:val="28"/>
          <w:lang w:val="en-US"/>
        </w:rPr>
        <w:t>R</w:t>
      </w:r>
      <w:r w:rsidRPr="002C10D7">
        <w:rPr>
          <w:sz w:val="28"/>
          <w:szCs w:val="28"/>
        </w:rPr>
        <w:t xml:space="preserve"> радиус Земли).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При значительных углах наклона и больших расстояниях между пункт</w:t>
      </w:r>
      <w:r w:rsidRPr="002C10D7">
        <w:rPr>
          <w:sz w:val="28"/>
          <w:szCs w:val="28"/>
        </w:rPr>
        <w:t>а</w:t>
      </w:r>
      <w:r w:rsidRPr="002C10D7">
        <w:rPr>
          <w:sz w:val="28"/>
          <w:szCs w:val="28"/>
        </w:rPr>
        <w:t>ми вводят поправки за превышения за кривизну Земли и рефракцию вычи</w:t>
      </w:r>
      <w:r w:rsidRPr="002C10D7">
        <w:rPr>
          <w:sz w:val="28"/>
          <w:szCs w:val="28"/>
        </w:rPr>
        <w:t>с</w:t>
      </w:r>
      <w:r w:rsidRPr="002C10D7">
        <w:rPr>
          <w:sz w:val="28"/>
          <w:szCs w:val="28"/>
        </w:rPr>
        <w:t>ляют по формуле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position w:val="-20"/>
          <w:sz w:val="28"/>
          <w:szCs w:val="28"/>
        </w:rPr>
        <w:object w:dxaOrig="1340" w:dyaOrig="540">
          <v:shape id="_x0000_i1028" type="#_x0000_t75" style="width:1in;height:27.75pt" o:ole="">
            <v:imagedata r:id="rId11" o:title=""/>
          </v:shape>
          <o:OLEObject Type="Embed" ProgID="Equation.3" ShapeID="_x0000_i1028" DrawAspect="Content" ObjectID="_1502774481" r:id="rId12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position w:val="-24"/>
          <w:sz w:val="28"/>
          <w:szCs w:val="28"/>
        </w:rPr>
        <w:object w:dxaOrig="1240" w:dyaOrig="660">
          <v:shape id="_x0000_i1029" type="#_x0000_t75" style="width:67.5pt;height:39pt" o:ole="">
            <v:imagedata r:id="rId13" o:title=""/>
          </v:shape>
          <o:OLEObject Type="Embed" ProgID="Equation.3" ShapeID="_x0000_i1029" DrawAspect="Content" ObjectID="_1502774482" r:id="rId14"/>
        </w:object>
      </w:r>
      <w:r w:rsidRPr="002C10D7">
        <w:rPr>
          <w:sz w:val="28"/>
          <w:szCs w:val="28"/>
        </w:rPr>
        <w:t>,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i/>
          <w:iCs/>
          <w:sz w:val="28"/>
          <w:szCs w:val="28"/>
          <w:lang w:val="en-US"/>
        </w:rPr>
        <w:lastRenderedPageBreak/>
        <w:t>v</w:t>
      </w:r>
      <w:r w:rsidRPr="002C10D7">
        <w:rPr>
          <w:sz w:val="28"/>
          <w:szCs w:val="28"/>
        </w:rPr>
        <w:t xml:space="preserve"> – </w:t>
      </w:r>
      <w:proofErr w:type="gramStart"/>
      <w:r w:rsidRPr="002C10D7">
        <w:rPr>
          <w:sz w:val="28"/>
          <w:szCs w:val="28"/>
        </w:rPr>
        <w:t>угол</w:t>
      </w:r>
      <w:proofErr w:type="gramEnd"/>
      <w:r w:rsidRPr="002C10D7">
        <w:rPr>
          <w:sz w:val="28"/>
          <w:szCs w:val="28"/>
        </w:rPr>
        <w:t xml:space="preserve"> наклона линии визирования.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Поправки за кривизну Земли и рефракцию учитывают при односторо</w:t>
      </w:r>
      <w:r w:rsidRPr="002C10D7">
        <w:rPr>
          <w:sz w:val="28"/>
          <w:szCs w:val="28"/>
        </w:rPr>
        <w:t>н</w:t>
      </w:r>
      <w:r w:rsidRPr="002C10D7">
        <w:rPr>
          <w:sz w:val="28"/>
          <w:szCs w:val="28"/>
        </w:rPr>
        <w:t>нем определении превышений и вводят со знаком «плюс» в превышения, о</w:t>
      </w:r>
      <w:r w:rsidRPr="002C10D7">
        <w:rPr>
          <w:sz w:val="28"/>
          <w:szCs w:val="28"/>
        </w:rPr>
        <w:t>п</w:t>
      </w:r>
      <w:r w:rsidRPr="002C10D7">
        <w:rPr>
          <w:sz w:val="28"/>
          <w:szCs w:val="28"/>
        </w:rPr>
        <w:t>ределенные с пункта, на котором измерен вертикальный угол.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Ходы тригонометрического нивелирования должны опираться на пункты высотной опорной сети не ниже </w:t>
      </w:r>
      <w:r w:rsidRPr="002C10D7">
        <w:rPr>
          <w:sz w:val="28"/>
          <w:szCs w:val="28"/>
          <w:lang w:val="en-US"/>
        </w:rPr>
        <w:t>IV</w:t>
      </w:r>
      <w:r w:rsidRPr="002C10D7">
        <w:rPr>
          <w:sz w:val="28"/>
          <w:szCs w:val="28"/>
        </w:rPr>
        <w:t xml:space="preserve"> класса. Длина хода не должна превышать </w:t>
      </w:r>
      <w:smartTag w:uri="urn:schemas-microsoft-com:office:smarttags" w:element="metricconverter">
        <w:smartTagPr>
          <w:attr w:name="ProductID" w:val="2,5 км"/>
        </w:smartTagPr>
        <w:r w:rsidRPr="002C10D7">
          <w:rPr>
            <w:sz w:val="28"/>
            <w:szCs w:val="28"/>
          </w:rPr>
          <w:t>2,5 км</w:t>
        </w:r>
      </w:smartTag>
      <w:r w:rsidRPr="002C10D7">
        <w:rPr>
          <w:sz w:val="28"/>
          <w:szCs w:val="28"/>
        </w:rPr>
        <w:t>. Превышения для каждой стороны должны определяться в прямом и обратном направлении, расхождение не должно превышать 0,04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 xml:space="preserve">, см, где 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 xml:space="preserve"> – длина стороны. Невязки ходов тригонометрического нивелирования</w:t>
      </w:r>
      <w:proofErr w:type="gramStart"/>
      <w:r w:rsidRPr="002C10D7">
        <w:rPr>
          <w:sz w:val="28"/>
          <w:szCs w:val="28"/>
        </w:rPr>
        <w:t xml:space="preserve"> ,</w:t>
      </w:r>
      <w:proofErr w:type="gramEnd"/>
      <w:r w:rsidRPr="002C10D7">
        <w:rPr>
          <w:sz w:val="28"/>
          <w:szCs w:val="28"/>
        </w:rPr>
        <w:t xml:space="preserve"> проложенных м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 xml:space="preserve">жду пунктами опорной сети не должны превышать </w:t>
      </w:r>
      <w:r w:rsidRPr="002C10D7">
        <w:rPr>
          <w:position w:val="-28"/>
          <w:sz w:val="28"/>
          <w:szCs w:val="28"/>
        </w:rPr>
        <w:object w:dxaOrig="1160" w:dyaOrig="660">
          <v:shape id="_x0000_i1030" type="#_x0000_t75" style="width:57.75pt;height:33pt" o:ole="">
            <v:imagedata r:id="rId15" o:title=""/>
          </v:shape>
          <o:OLEObject Type="Embed" ProgID="Equation.3" ShapeID="_x0000_i1030" DrawAspect="Content" ObjectID="_1502774483" r:id="rId16"/>
        </w:object>
      </w:r>
      <w:r w:rsidRPr="002C10D7">
        <w:rPr>
          <w:sz w:val="28"/>
          <w:szCs w:val="28"/>
        </w:rPr>
        <w:t xml:space="preserve">, см, где </w:t>
      </w:r>
      <w:r w:rsidRPr="002C10D7">
        <w:rPr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 xml:space="preserve"> – длина хода, </w:t>
      </w:r>
      <w:r w:rsidRPr="002C10D7">
        <w:rPr>
          <w:i/>
          <w:iCs/>
          <w:sz w:val="28"/>
          <w:szCs w:val="28"/>
        </w:rPr>
        <w:t>п</w:t>
      </w:r>
      <w:r w:rsidRPr="002C10D7">
        <w:rPr>
          <w:sz w:val="28"/>
          <w:szCs w:val="28"/>
        </w:rPr>
        <w:t xml:space="preserve"> – число сторон.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2C10D7">
        <w:rPr>
          <w:sz w:val="28"/>
          <w:szCs w:val="28"/>
        </w:rPr>
        <w:t xml:space="preserve">При создании съемочной сети способом геодезических засечек или </w:t>
      </w:r>
      <w:proofErr w:type="spellStart"/>
      <w:r w:rsidRPr="002C10D7">
        <w:rPr>
          <w:sz w:val="28"/>
          <w:szCs w:val="28"/>
        </w:rPr>
        <w:t>проложениями</w:t>
      </w:r>
      <w:proofErr w:type="spellEnd"/>
      <w:r w:rsidRPr="002C10D7">
        <w:rPr>
          <w:sz w:val="28"/>
          <w:szCs w:val="28"/>
        </w:rPr>
        <w:t xml:space="preserve"> цепочек треугольников превышения определяют в прямом и о</w:t>
      </w:r>
      <w:r w:rsidRPr="002C10D7">
        <w:rPr>
          <w:sz w:val="28"/>
          <w:szCs w:val="28"/>
        </w:rPr>
        <w:t>б</w:t>
      </w:r>
      <w:r w:rsidRPr="002C10D7">
        <w:rPr>
          <w:sz w:val="28"/>
          <w:szCs w:val="28"/>
        </w:rPr>
        <w:t>ратном направлениях или с двух исходных пунктов.</w:t>
      </w:r>
      <w:proofErr w:type="gramEnd"/>
      <w:r w:rsidRPr="002C10D7">
        <w:rPr>
          <w:sz w:val="28"/>
          <w:szCs w:val="28"/>
        </w:rPr>
        <w:t xml:space="preserve"> При полярном способе превышения определяют, изменив высоту прибора или цели.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Расстояния между исходными и определяемыми пунктами не должны превышать </w:t>
      </w:r>
      <w:smartTag w:uri="urn:schemas-microsoft-com:office:smarttags" w:element="metricconverter">
        <w:smartTagPr>
          <w:attr w:name="ProductID" w:val="1 км"/>
        </w:smartTagPr>
        <w:r w:rsidRPr="002C10D7">
          <w:rPr>
            <w:sz w:val="28"/>
            <w:szCs w:val="28"/>
          </w:rPr>
          <w:t>1 км</w:t>
        </w:r>
      </w:smartTag>
      <w:r w:rsidRPr="002C10D7">
        <w:rPr>
          <w:sz w:val="28"/>
          <w:szCs w:val="28"/>
        </w:rPr>
        <w:t xml:space="preserve"> при измерении углов теодолитом Т30, </w:t>
      </w:r>
      <w:smartTag w:uri="urn:schemas-microsoft-com:office:smarttags" w:element="metricconverter">
        <w:smartTagPr>
          <w:attr w:name="ProductID" w:val="1,5 км"/>
        </w:smartTagPr>
        <w:r w:rsidRPr="002C10D7">
          <w:rPr>
            <w:sz w:val="28"/>
            <w:szCs w:val="28"/>
          </w:rPr>
          <w:t>1,5 км</w:t>
        </w:r>
      </w:smartTag>
      <w:r w:rsidRPr="002C10D7">
        <w:rPr>
          <w:sz w:val="28"/>
          <w:szCs w:val="28"/>
        </w:rPr>
        <w:t xml:space="preserve"> – теодолитом Е15 и </w:t>
      </w:r>
      <w:smartTag w:uri="urn:schemas-microsoft-com:office:smarttags" w:element="metricconverter">
        <w:smartTagPr>
          <w:attr w:name="ProductID" w:val="2 км"/>
        </w:smartTagPr>
        <w:r w:rsidRPr="002C10D7">
          <w:rPr>
            <w:sz w:val="28"/>
            <w:szCs w:val="28"/>
          </w:rPr>
          <w:t>2 км</w:t>
        </w:r>
      </w:smartTag>
      <w:r w:rsidRPr="002C10D7">
        <w:rPr>
          <w:sz w:val="28"/>
          <w:szCs w:val="28"/>
        </w:rPr>
        <w:t xml:space="preserve"> – при измерении углов более точными теодолитами.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Расхождения между двумя определениями высоты пункта не должны быть больше 0,03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 xml:space="preserve">, см при расстояниях до </w:t>
      </w:r>
      <w:smartTag w:uri="urn:schemas-microsoft-com:office:smarttags" w:element="metricconverter">
        <w:smartTagPr>
          <w:attr w:name="ProductID" w:val="1 км"/>
        </w:smartTagPr>
        <w:r w:rsidRPr="002C10D7">
          <w:rPr>
            <w:sz w:val="28"/>
            <w:szCs w:val="28"/>
          </w:rPr>
          <w:t>1 км</w:t>
        </w:r>
      </w:smartTag>
      <w:r w:rsidRPr="002C10D7">
        <w:rPr>
          <w:sz w:val="28"/>
          <w:szCs w:val="28"/>
        </w:rPr>
        <w:t>, 0,02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sz w:val="28"/>
          <w:szCs w:val="28"/>
        </w:rPr>
        <w:t>, см при расстояниях б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 xml:space="preserve">лее </w:t>
      </w:r>
      <w:smartTag w:uri="urn:schemas-microsoft-com:office:smarttags" w:element="metricconverter">
        <w:smartTagPr>
          <w:attr w:name="ProductID" w:val="1 км"/>
        </w:smartTagPr>
        <w:r w:rsidRPr="002C10D7">
          <w:rPr>
            <w:sz w:val="28"/>
            <w:szCs w:val="28"/>
          </w:rPr>
          <w:t>1 км</w:t>
        </w:r>
      </w:smartTag>
      <w:r w:rsidRPr="002C10D7">
        <w:rPr>
          <w:sz w:val="28"/>
          <w:szCs w:val="28"/>
        </w:rPr>
        <w:t>,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sz w:val="28"/>
          <w:szCs w:val="28"/>
        </w:rPr>
        <w:t xml:space="preserve">– длина стороны, м. Если число определений высоты пункта больше двух, отклонение любого значения не должно превышать </w:t>
      </w:r>
      <w:smartTag w:uri="urn:schemas-microsoft-com:office:smarttags" w:element="metricconverter">
        <w:smartTagPr>
          <w:attr w:name="ProductID" w:val="20 см"/>
        </w:smartTagPr>
        <w:r w:rsidRPr="002C10D7">
          <w:rPr>
            <w:sz w:val="28"/>
            <w:szCs w:val="28"/>
          </w:rPr>
          <w:t>20 см</w:t>
        </w:r>
      </w:smartTag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2C10D7">
        <w:rPr>
          <w:b/>
          <w:sz w:val="28"/>
          <w:szCs w:val="28"/>
        </w:rPr>
        <w:t xml:space="preserve">10.2 </w:t>
      </w:r>
      <w:r w:rsidRPr="002C10D7">
        <w:rPr>
          <w:b/>
          <w:bCs/>
          <w:sz w:val="28"/>
          <w:szCs w:val="28"/>
        </w:rPr>
        <w:t>Определение поправок за кривизну и рефракцию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2C10D7">
        <w:rPr>
          <w:sz w:val="28"/>
          <w:szCs w:val="28"/>
        </w:rPr>
        <w:t>При расхождениях от исходного пункта до определяемого более 700м и одностороннем тригонометрическом нивелировании в превышение вводят поправки за кривизну и рефракцию.</w:t>
      </w:r>
      <w:proofErr w:type="gramEnd"/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sz w:val="28"/>
          <w:szCs w:val="28"/>
        </w:rPr>
        <w:object w:dxaOrig="3900" w:dyaOrig="3615">
          <v:shape id="_x0000_i1031" type="#_x0000_t75" style="width:279.75pt;height:233.25pt" o:ole="">
            <v:imagedata r:id="rId17" o:title=""/>
          </v:shape>
          <o:OLEObject Type="Embed" ProgID="AutoCAD.Drawing.15" ShapeID="_x0000_i1031" DrawAspect="Content" ObjectID="_1502774484" r:id="rId18"/>
        </w:objec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lastRenderedPageBreak/>
        <w:t>Рисунок 10.1 - Определение поправок за кривизну и рефракцию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Введем обозначения: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 </w:t>
      </w:r>
      <w:r w:rsidRPr="002C10D7">
        <w:rPr>
          <w:sz w:val="28"/>
          <w:szCs w:val="28"/>
          <w:lang w:val="en-US"/>
        </w:rPr>
        <w:t>r</w:t>
      </w:r>
      <w:r w:rsidRPr="002C10D7">
        <w:rPr>
          <w:sz w:val="28"/>
          <w:szCs w:val="28"/>
        </w:rPr>
        <w:t xml:space="preserve"> – </w:t>
      </w:r>
      <w:proofErr w:type="gramStart"/>
      <w:r w:rsidRPr="002C10D7">
        <w:rPr>
          <w:sz w:val="28"/>
          <w:szCs w:val="28"/>
        </w:rPr>
        <w:t>поправка</w:t>
      </w:r>
      <w:proofErr w:type="gramEnd"/>
      <w:r w:rsidRPr="002C10D7">
        <w:rPr>
          <w:sz w:val="28"/>
          <w:szCs w:val="28"/>
        </w:rPr>
        <w:t xml:space="preserve"> за рефракцию;</w:t>
      </w:r>
      <w:r w:rsidRPr="002C10D7">
        <w:rPr>
          <w:sz w:val="28"/>
          <w:szCs w:val="28"/>
          <w:lang w:val="en-US"/>
        </w:rPr>
        <w:t>P</w:t>
      </w:r>
      <w:r w:rsidRPr="002C10D7">
        <w:rPr>
          <w:sz w:val="28"/>
          <w:szCs w:val="28"/>
        </w:rPr>
        <w:t xml:space="preserve"> – поправка за кривизну; </w:t>
      </w:r>
      <w:proofErr w:type="spellStart"/>
      <w:r w:rsidRPr="002C10D7">
        <w:rPr>
          <w:i/>
          <w:iCs/>
          <w:sz w:val="28"/>
          <w:szCs w:val="28"/>
          <w:lang w:val="en-US"/>
        </w:rPr>
        <w:t>i</w:t>
      </w:r>
      <w:proofErr w:type="spellEnd"/>
      <w:r w:rsidRPr="002C10D7">
        <w:rPr>
          <w:sz w:val="28"/>
          <w:szCs w:val="28"/>
        </w:rPr>
        <w:t xml:space="preserve"> – высота прибора;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i/>
          <w:iCs/>
          <w:sz w:val="28"/>
          <w:szCs w:val="28"/>
          <w:lang w:val="en-US"/>
        </w:rPr>
        <w:t>ν</w:t>
      </w:r>
      <w:r w:rsidRPr="002C10D7">
        <w:rPr>
          <w:sz w:val="28"/>
          <w:szCs w:val="28"/>
        </w:rPr>
        <w:t xml:space="preserve"> – </w:t>
      </w:r>
      <w:proofErr w:type="gramStart"/>
      <w:r w:rsidRPr="002C10D7">
        <w:rPr>
          <w:sz w:val="28"/>
          <w:szCs w:val="28"/>
        </w:rPr>
        <w:t>высота</w:t>
      </w:r>
      <w:proofErr w:type="gramEnd"/>
      <w:r w:rsidRPr="002C10D7">
        <w:rPr>
          <w:sz w:val="28"/>
          <w:szCs w:val="28"/>
        </w:rPr>
        <w:t xml:space="preserve"> визирования; </w:t>
      </w:r>
      <w:r w:rsidRPr="002C10D7">
        <w:rPr>
          <w:position w:val="-6"/>
          <w:sz w:val="28"/>
          <w:szCs w:val="28"/>
          <w:lang w:val="en-US"/>
        </w:rPr>
        <w:object w:dxaOrig="200" w:dyaOrig="220">
          <v:shape id="_x0000_i1032" type="#_x0000_t75" style="width:12.75pt;height:13.5pt" o:ole="" o:bullet="t">
            <v:imagedata r:id="rId19" o:title=""/>
          </v:shape>
          <o:OLEObject Type="Embed" ProgID="Equation.3" ShapeID="_x0000_i1032" DrawAspect="Content" ObjectID="_1502774485" r:id="rId20"/>
        </w:object>
      </w:r>
      <w:r w:rsidRPr="002C10D7">
        <w:rPr>
          <w:sz w:val="28"/>
          <w:szCs w:val="28"/>
        </w:rPr>
        <w:tab/>
        <w:t>- угол наклона.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0"/>
          <w:sz w:val="28"/>
          <w:szCs w:val="28"/>
        </w:rPr>
        <w:object w:dxaOrig="1320" w:dyaOrig="340">
          <v:shape id="_x0000_i1033" type="#_x0000_t75" style="width:66pt;height:17.25pt" o:ole="">
            <v:imagedata r:id="rId21" o:title=""/>
          </v:shape>
          <o:OLEObject Type="Embed" ProgID="Equation.3" ShapeID="_x0000_i1033" DrawAspect="Content" ObjectID="_1502774486" r:id="rId22"/>
        </w:object>
      </w:r>
      <w:r w:rsidRPr="002C10D7">
        <w:rPr>
          <w:sz w:val="28"/>
          <w:szCs w:val="28"/>
        </w:rPr>
        <w:t xml:space="preserve">; </w:t>
      </w:r>
      <w:r w:rsidRPr="002C10D7">
        <w:rPr>
          <w:position w:val="-6"/>
          <w:sz w:val="28"/>
          <w:szCs w:val="28"/>
        </w:rPr>
        <w:object w:dxaOrig="2520" w:dyaOrig="279">
          <v:shape id="_x0000_i1034" type="#_x0000_t75" style="width:126pt;height:14.25pt" o:ole="">
            <v:imagedata r:id="rId23" o:title=""/>
          </v:shape>
          <o:OLEObject Type="Embed" ProgID="Equation.3" ShapeID="_x0000_i1034" DrawAspect="Content" ObjectID="_1502774487" r:id="rId24"/>
        </w:object>
      </w:r>
      <w:r w:rsidRPr="002C10D7">
        <w:rPr>
          <w:sz w:val="28"/>
          <w:szCs w:val="28"/>
        </w:rPr>
        <w:t xml:space="preserve">; </w:t>
      </w:r>
      <w:r w:rsidRPr="002C10D7">
        <w:rPr>
          <w:position w:val="-10"/>
          <w:sz w:val="28"/>
          <w:szCs w:val="28"/>
          <w:lang w:val="en-US"/>
        </w:rPr>
        <w:object w:dxaOrig="2299" w:dyaOrig="320">
          <v:shape id="_x0000_i1035" type="#_x0000_t75" style="width:114.75pt;height:15.75pt" o:ole="">
            <v:imagedata r:id="rId25" o:title=""/>
          </v:shape>
          <o:OLEObject Type="Embed" ProgID="Equation.3" ShapeID="_x0000_i1035" DrawAspect="Content" ObjectID="_1502774488" r:id="rId26"/>
        </w:object>
      </w:r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Определим СЕ из Δ СКЕ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3739" w:dyaOrig="776">
          <v:shape id="_x0000_i1036" type="#_x0000_t75" style="width:189pt;height:39pt" o:ole="">
            <v:imagedata r:id="rId27" o:title=""/>
          </v:shape>
          <o:OLEObject Type="Embed" ProgID="Equation.3" ShapeID="_x0000_i1036" DrawAspect="Content" ObjectID="_1502774489" r:id="rId28"/>
        </w:object>
      </w:r>
      <w:r w:rsidRPr="002C10D7">
        <w:rPr>
          <w:sz w:val="28"/>
          <w:szCs w:val="28"/>
        </w:rPr>
        <w:t xml:space="preserve">; </w:t>
      </w:r>
      <w:r w:rsidRPr="002C10D7">
        <w:rPr>
          <w:position w:val="-28"/>
          <w:sz w:val="28"/>
          <w:szCs w:val="28"/>
          <w:lang w:val="en-US"/>
        </w:rPr>
        <w:object w:dxaOrig="1640" w:dyaOrig="660">
          <v:shape id="_x0000_i1037" type="#_x0000_t75" style="width:99pt;height:39.75pt" o:ole="">
            <v:imagedata r:id="rId29" o:title=""/>
          </v:shape>
          <o:OLEObject Type="Embed" ProgID="Equation.3" ShapeID="_x0000_i1037" DrawAspect="Content" ObjectID="_1502774490" r:id="rId30"/>
        </w:object>
      </w:r>
      <w:r w:rsidRPr="002C10D7">
        <w:rPr>
          <w:sz w:val="28"/>
          <w:szCs w:val="28"/>
        </w:rPr>
        <w:t>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Умножим и разделим правую часть на </w:t>
      </w:r>
      <w:proofErr w:type="spellStart"/>
      <w:r w:rsidRPr="002C10D7">
        <w:rPr>
          <w:sz w:val="28"/>
          <w:szCs w:val="28"/>
          <w:lang w:val="en-US"/>
        </w:rPr>
        <w:t>cos</w:t>
      </w:r>
      <w:proofErr w:type="spellEnd"/>
      <w:r w:rsidRPr="002C10D7">
        <w:rPr>
          <w:sz w:val="28"/>
          <w:szCs w:val="28"/>
        </w:rPr>
        <w:t xml:space="preserve"> </w:t>
      </w:r>
      <w:r w:rsidRPr="002C10D7">
        <w:rPr>
          <w:position w:val="-6"/>
          <w:sz w:val="28"/>
          <w:szCs w:val="28"/>
          <w:lang w:val="en-US"/>
        </w:rPr>
        <w:object w:dxaOrig="200" w:dyaOrig="220">
          <v:shape id="_x0000_i1038" type="#_x0000_t75" style="width:12pt;height:13.5pt" o:ole="" o:bullet="t">
            <v:imagedata r:id="rId19" o:title=""/>
          </v:shape>
          <o:OLEObject Type="Embed" ProgID="Equation.3" ShapeID="_x0000_i1038" DrawAspect="Content" ObjectID="_1502774491" r:id="rId31"/>
        </w:objec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  <w:lang w:val="en-US"/>
        </w:rPr>
      </w:pPr>
      <w:r w:rsidRPr="002C10D7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 o:bullet="t">
            <v:imagedata r:id="rId32" o:title=""/>
          </v:shape>
          <o:OLEObject Type="Embed" ProgID="Equation.3" ShapeID="_x0000_i1039" DrawAspect="Content" ObjectID="_1502774492" r:id="rId33"/>
        </w:object>
      </w:r>
      <w:r w:rsidRPr="002C10D7">
        <w:rPr>
          <w:position w:val="-28"/>
          <w:sz w:val="28"/>
          <w:szCs w:val="28"/>
          <w:lang w:val="en-US"/>
        </w:rPr>
        <w:object w:dxaOrig="4099" w:dyaOrig="660">
          <v:shape id="_x0000_i1040" type="#_x0000_t75" style="width:247.5pt;height:39.75pt" o:ole="">
            <v:imagedata r:id="rId34" o:title=""/>
          </v:shape>
          <o:OLEObject Type="Embed" ProgID="Equation.3" ShapeID="_x0000_i1040" DrawAspect="Content" ObjectID="_1502774493" r:id="rId35"/>
        </w:objec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Третий сомножитель этого равенства при </w:t>
      </w:r>
      <w:r w:rsidRPr="002C10D7">
        <w:rPr>
          <w:position w:val="-6"/>
          <w:sz w:val="28"/>
          <w:szCs w:val="28"/>
          <w:lang w:val="en-US"/>
        </w:rPr>
        <w:object w:dxaOrig="200" w:dyaOrig="220">
          <v:shape id="_x0000_i1041" type="#_x0000_t75" style="width:12.75pt;height:13.5pt" o:ole="" o:bullet="t">
            <v:imagedata r:id="rId19" o:title=""/>
          </v:shape>
          <o:OLEObject Type="Embed" ProgID="Equation.3" ShapeID="_x0000_i1041" DrawAspect="Content" ObjectID="_1502774494" r:id="rId36"/>
        </w:object>
      </w:r>
      <w:r w:rsidRPr="002C10D7">
        <w:rPr>
          <w:sz w:val="28"/>
          <w:szCs w:val="28"/>
        </w:rPr>
        <w:t>=10</w:t>
      </w:r>
      <w:r w:rsidRPr="002C10D7">
        <w:rPr>
          <w:sz w:val="28"/>
          <w:szCs w:val="28"/>
          <w:vertAlign w:val="superscript"/>
        </w:rPr>
        <w:t>0</w:t>
      </w:r>
      <w:r w:rsidRPr="002C10D7">
        <w:rPr>
          <w:sz w:val="28"/>
          <w:szCs w:val="28"/>
        </w:rPr>
        <w:t xml:space="preserve"> и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>=10 км р</w:t>
      </w:r>
      <w:r w:rsidRPr="002C10D7">
        <w:rPr>
          <w:sz w:val="28"/>
          <w:szCs w:val="28"/>
        </w:rPr>
        <w:t>а</w:t>
      </w:r>
      <w:r w:rsidRPr="002C10D7">
        <w:rPr>
          <w:sz w:val="28"/>
          <w:szCs w:val="28"/>
        </w:rPr>
        <w:t>вен</w:t>
      </w:r>
      <w:proofErr w:type="gramStart"/>
      <w:r w:rsidRPr="002C10D7">
        <w:rPr>
          <w:sz w:val="28"/>
          <w:szCs w:val="28"/>
        </w:rPr>
        <w:t>1</w:t>
      </w:r>
      <w:proofErr w:type="gramEnd"/>
      <w:r w:rsidRPr="002C10D7">
        <w:rPr>
          <w:sz w:val="28"/>
          <w:szCs w:val="28"/>
        </w:rPr>
        <w:t xml:space="preserve">,000 при </w:t>
      </w:r>
      <w:r w:rsidRPr="002C10D7">
        <w:rPr>
          <w:position w:val="-6"/>
          <w:sz w:val="28"/>
          <w:szCs w:val="28"/>
          <w:lang w:val="en-US"/>
        </w:rPr>
        <w:object w:dxaOrig="200" w:dyaOrig="220">
          <v:shape id="_x0000_i1042" type="#_x0000_t75" style="width:12.75pt;height:13.5pt" o:ole="" o:bullet="t">
            <v:imagedata r:id="rId19" o:title=""/>
          </v:shape>
          <o:OLEObject Type="Embed" ProgID="Equation.3" ShapeID="_x0000_i1042" DrawAspect="Content" ObjectID="_1502774495" r:id="rId37"/>
        </w:object>
      </w:r>
      <w:r w:rsidRPr="002C10D7">
        <w:rPr>
          <w:sz w:val="28"/>
          <w:szCs w:val="28"/>
        </w:rPr>
        <w:t>=10</w:t>
      </w:r>
      <w:r w:rsidRPr="002C10D7">
        <w:rPr>
          <w:sz w:val="28"/>
          <w:szCs w:val="28"/>
          <w:vertAlign w:val="superscript"/>
        </w:rPr>
        <w:t>0</w:t>
      </w:r>
      <w:r w:rsidRPr="002C10D7">
        <w:rPr>
          <w:sz w:val="28"/>
          <w:szCs w:val="28"/>
        </w:rPr>
        <w:t xml:space="preserve"> и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>=1 км он равен 1,00003; чем длиннее линия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 xml:space="preserve">, тем меньше их углы наклона, а чем короче линия, тем меньше центральный угол, поэтому этот сомножитель можно принять равным 1, поэтому </w:t>
      </w:r>
      <w:r w:rsidRPr="002C10D7">
        <w:rPr>
          <w:position w:val="-10"/>
          <w:sz w:val="28"/>
          <w:szCs w:val="28"/>
        </w:rPr>
        <w:object w:dxaOrig="1120" w:dyaOrig="320">
          <v:shape id="_x0000_i1043" type="#_x0000_t75" style="width:1in;height:19.5pt" o:ole="">
            <v:imagedata r:id="rId38" o:title=""/>
          </v:shape>
          <o:OLEObject Type="Embed" ProgID="Equation.3" ShapeID="_x0000_i1043" DrawAspect="Content" ObjectID="_1502774496" r:id="rId39"/>
        </w:object>
      </w:r>
      <w:r w:rsidRPr="002C10D7">
        <w:rPr>
          <w:sz w:val="28"/>
          <w:szCs w:val="28"/>
        </w:rPr>
        <w:t xml:space="preserve">, тогда 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0"/>
          <w:sz w:val="28"/>
          <w:szCs w:val="28"/>
        </w:rPr>
        <w:object w:dxaOrig="180" w:dyaOrig="340">
          <v:shape id="_x0000_i1044" type="#_x0000_t75" style="width:9pt;height:17.25pt" o:ole="" o:bullet="t">
            <v:imagedata r:id="rId32" o:title=""/>
          </v:shape>
          <o:OLEObject Type="Embed" ProgID="Equation.3" ShapeID="_x0000_i1044" DrawAspect="Content" ObjectID="_1502774497" r:id="rId40"/>
        </w:object>
      </w:r>
      <w:r w:rsidRPr="002C10D7">
        <w:rPr>
          <w:position w:val="-10"/>
          <w:sz w:val="28"/>
          <w:szCs w:val="28"/>
        </w:rPr>
        <w:object w:dxaOrig="2439" w:dyaOrig="320">
          <v:shape id="_x0000_i1045" type="#_x0000_t75" style="width:151.5pt;height:24.75pt" o:ole="">
            <v:imagedata r:id="rId41" o:title=""/>
          </v:shape>
          <o:OLEObject Type="Embed" ProgID="Equation.3" ShapeID="_x0000_i1045" DrawAspect="Content" ObjectID="_1502774498" r:id="rId42"/>
        </w:object>
      </w:r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position w:val="-10"/>
          <w:sz w:val="28"/>
          <w:szCs w:val="28"/>
        </w:rPr>
        <w:object w:dxaOrig="180" w:dyaOrig="340">
          <v:shape id="_x0000_i1046" type="#_x0000_t75" style="width:9pt;height:17.25pt" o:ole="" o:bullet="t">
            <v:imagedata r:id="rId32" o:title=""/>
          </v:shape>
          <o:OLEObject Type="Embed" ProgID="Equation.3" ShapeID="_x0000_i1046" DrawAspect="Content" ObjectID="_1502774499" r:id="rId43"/>
        </w:object>
      </w:r>
      <w:r w:rsidRPr="002C10D7">
        <w:rPr>
          <w:sz w:val="28"/>
          <w:szCs w:val="28"/>
        </w:rPr>
        <w:object w:dxaOrig="3480" w:dyaOrig="3570">
          <v:shape id="_x0000_i1047" type="#_x0000_t75" style="width:162pt;height:132.75pt" o:ole="">
            <v:imagedata r:id="rId44" o:title=""/>
          </v:shape>
          <o:OLEObject Type="Embed" ProgID="AutoCAD.Drawing.15" ShapeID="_x0000_i1047" DrawAspect="Content" ObjectID="_1502774500" r:id="rId45"/>
        </w:objec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sz w:val="28"/>
          <w:szCs w:val="28"/>
        </w:rPr>
        <w:t>Рисунок 10.2 – К выводу формулы превышения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0"/>
          <w:sz w:val="28"/>
          <w:szCs w:val="28"/>
        </w:rPr>
        <w:object w:dxaOrig="180" w:dyaOrig="340">
          <v:shape id="_x0000_i1048" type="#_x0000_t75" style="width:9pt;height:17.25pt" o:ole="" o:bullet="t">
            <v:imagedata r:id="rId32" o:title=""/>
          </v:shape>
          <o:OLEObject Type="Embed" ProgID="Equation.3" ShapeID="_x0000_i1048" DrawAspect="Content" ObjectID="_1502774501" r:id="rId46"/>
        </w:object>
      </w:r>
      <w:r w:rsidRPr="002C10D7">
        <w:rPr>
          <w:sz w:val="28"/>
          <w:szCs w:val="28"/>
        </w:rPr>
        <w:t>Определим поправки за кривизну и рефракцию. Поправка за кр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 xml:space="preserve">визну возникает вследствие замены </w:t>
      </w:r>
      <w:proofErr w:type="spellStart"/>
      <w:r w:rsidRPr="002C10D7">
        <w:rPr>
          <w:sz w:val="28"/>
          <w:szCs w:val="28"/>
        </w:rPr>
        <w:t>уровенной</w:t>
      </w:r>
      <w:proofErr w:type="spellEnd"/>
      <w:r w:rsidRPr="002C10D7">
        <w:rPr>
          <w:sz w:val="28"/>
          <w:szCs w:val="28"/>
        </w:rPr>
        <w:t xml:space="preserve"> поверхности плоскостью.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По малости угла </w:t>
      </w:r>
      <w:r w:rsidRPr="002C10D7">
        <w:rPr>
          <w:position w:val="-6"/>
          <w:sz w:val="28"/>
          <w:szCs w:val="28"/>
        </w:rPr>
        <w:object w:dxaOrig="200" w:dyaOrig="220">
          <v:shape id="_x0000_i1049" type="#_x0000_t75" style="width:15pt;height:16.5pt" o:ole="">
            <v:imagedata r:id="rId47" o:title=""/>
          </v:shape>
          <o:OLEObject Type="Embed" ProgID="Equation.3" ShapeID="_x0000_i1049" DrawAspect="Content" ObjectID="_1502774502" r:id="rId48"/>
        </w:object>
      </w:r>
      <w:r w:rsidRPr="002C10D7">
        <w:rPr>
          <w:sz w:val="28"/>
          <w:szCs w:val="28"/>
        </w:rPr>
        <w:t xml:space="preserve"> отрезок </w:t>
      </w:r>
      <w:proofErr w:type="gramStart"/>
      <w:r w:rsidRPr="002C10D7">
        <w:rPr>
          <w:sz w:val="28"/>
          <w:szCs w:val="28"/>
        </w:rPr>
        <w:t>р</w:t>
      </w:r>
      <w:proofErr w:type="gramEnd"/>
      <w:r w:rsidRPr="002C10D7">
        <w:rPr>
          <w:sz w:val="28"/>
          <w:szCs w:val="28"/>
        </w:rPr>
        <w:t xml:space="preserve"> можно считать дугой радиуса </w:t>
      </w:r>
      <w:r w:rsidRPr="002C10D7">
        <w:rPr>
          <w:i/>
          <w:iCs/>
          <w:sz w:val="28"/>
          <w:szCs w:val="28"/>
          <w:lang w:val="en-US"/>
        </w:rPr>
        <w:t>S</w:t>
      </w:r>
      <w:r w:rsidRPr="002C10D7">
        <w:rPr>
          <w:i/>
          <w:iCs/>
          <w:sz w:val="28"/>
          <w:szCs w:val="28"/>
          <w:vertAlign w:val="superscript"/>
        </w:rPr>
        <w:t xml:space="preserve">/ </w:t>
      </w:r>
      <w:r w:rsidRPr="002C10D7">
        <w:rPr>
          <w:sz w:val="28"/>
          <w:szCs w:val="28"/>
        </w:rPr>
        <w:t xml:space="preserve"> (или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>)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  <w:lang w:val="en-US"/>
        </w:rPr>
        <w:object w:dxaOrig="920" w:dyaOrig="620">
          <v:shape id="_x0000_i1050" type="#_x0000_t75" style="width:63pt;height:42pt" o:ole="">
            <v:imagedata r:id="rId49" o:title=""/>
          </v:shape>
          <o:OLEObject Type="Embed" ProgID="Equation.3" ShapeID="_x0000_i1050" DrawAspect="Content" ObjectID="_1502774503" r:id="rId50"/>
        </w:object>
      </w:r>
      <w:r w:rsidRPr="002C10D7">
        <w:rPr>
          <w:sz w:val="28"/>
          <w:szCs w:val="28"/>
        </w:rPr>
        <w:t xml:space="preserve"> или </w:t>
      </w:r>
      <w:r w:rsidRPr="002C10D7">
        <w:rPr>
          <w:position w:val="-24"/>
          <w:sz w:val="28"/>
          <w:szCs w:val="28"/>
          <w:lang w:val="en-US"/>
        </w:rPr>
        <w:object w:dxaOrig="820" w:dyaOrig="620">
          <v:shape id="_x0000_i1051" type="#_x0000_t75" style="width:56.25pt;height:42pt" o:ole="">
            <v:imagedata r:id="rId51" o:title=""/>
          </v:shape>
          <o:OLEObject Type="Embed" ProgID="Equation.3" ShapeID="_x0000_i1051" DrawAspect="Content" ObjectID="_1502774504" r:id="rId52"/>
        </w:object>
      </w:r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Установлено, что при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 xml:space="preserve">=10км и Н=500 разность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i/>
          <w:iCs/>
          <w:sz w:val="28"/>
          <w:szCs w:val="28"/>
        </w:rPr>
        <w:t>-</w:t>
      </w:r>
      <w:r w:rsidRPr="002C10D7">
        <w:rPr>
          <w:i/>
          <w:iCs/>
          <w:sz w:val="28"/>
          <w:szCs w:val="28"/>
          <w:lang w:val="en-US"/>
        </w:rPr>
        <w:t>S</w:t>
      </w:r>
      <w:r w:rsidRPr="002C10D7">
        <w:rPr>
          <w:i/>
          <w:iCs/>
          <w:sz w:val="28"/>
          <w:szCs w:val="28"/>
          <w:vertAlign w:val="superscript"/>
        </w:rPr>
        <w:t>/</w:t>
      </w:r>
      <w:r w:rsidRPr="002C10D7">
        <w:rPr>
          <w:sz w:val="28"/>
          <w:szCs w:val="28"/>
        </w:rPr>
        <w:t xml:space="preserve">=8мм, а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i/>
          <w:iCs/>
          <w:sz w:val="28"/>
          <w:szCs w:val="28"/>
        </w:rPr>
        <w:t>-</w:t>
      </w:r>
      <w:r w:rsidRPr="002C10D7">
        <w:rPr>
          <w:i/>
          <w:iCs/>
          <w:sz w:val="28"/>
          <w:szCs w:val="28"/>
          <w:lang w:val="en-US"/>
        </w:rPr>
        <w:t>S</w:t>
      </w:r>
      <w:r w:rsidRPr="002C10D7">
        <w:rPr>
          <w:sz w:val="28"/>
          <w:szCs w:val="28"/>
        </w:rPr>
        <w:t>=0,8м.</w:t>
      </w:r>
      <w:r w:rsidRPr="002C10D7">
        <w:rPr>
          <w:sz w:val="28"/>
          <w:szCs w:val="28"/>
        </w:rPr>
        <w:tab/>
        <w:t xml:space="preserve">Поскольку </w:t>
      </w:r>
      <w:r w:rsidRPr="002C10D7">
        <w:rPr>
          <w:position w:val="-24"/>
          <w:sz w:val="28"/>
          <w:szCs w:val="28"/>
        </w:rPr>
        <w:object w:dxaOrig="720" w:dyaOrig="660">
          <v:shape id="_x0000_i1052" type="#_x0000_t75" style="width:48.75pt;height:45pt" o:ole="">
            <v:imagedata r:id="rId53" o:title=""/>
          </v:shape>
          <o:OLEObject Type="Embed" ProgID="Equation.3" ShapeID="_x0000_i1052" DrawAspect="Content" ObjectID="_1502774505" r:id="rId54"/>
        </w:object>
      </w:r>
      <w:r w:rsidRPr="002C10D7">
        <w:rPr>
          <w:sz w:val="28"/>
          <w:szCs w:val="28"/>
        </w:rPr>
        <w:t xml:space="preserve">, то </w:t>
      </w:r>
      <w:r w:rsidRPr="002C10D7">
        <w:rPr>
          <w:position w:val="-24"/>
          <w:sz w:val="28"/>
          <w:szCs w:val="28"/>
        </w:rPr>
        <w:object w:dxaOrig="1719" w:dyaOrig="660">
          <v:shape id="_x0000_i1053" type="#_x0000_t75" style="width:102.75pt;height:39.75pt" o:ole="">
            <v:imagedata r:id="rId55" o:title=""/>
          </v:shape>
          <o:OLEObject Type="Embed" ProgID="Equation.3" ShapeID="_x0000_i1053" DrawAspect="Content" ObjectID="_1502774506" r:id="rId56"/>
        </w:object>
      </w:r>
      <w:r w:rsidRPr="002C10D7">
        <w:rPr>
          <w:sz w:val="28"/>
          <w:szCs w:val="28"/>
        </w:rPr>
        <w:t xml:space="preserve"> или </w:t>
      </w:r>
      <w:r w:rsidRPr="002C10D7">
        <w:rPr>
          <w:position w:val="-24"/>
          <w:sz w:val="28"/>
          <w:szCs w:val="28"/>
        </w:rPr>
        <w:object w:dxaOrig="820" w:dyaOrig="660">
          <v:shape id="_x0000_i1054" type="#_x0000_t75" style="width:51.75pt;height:42pt" o:ole="">
            <v:imagedata r:id="rId57" o:title=""/>
          </v:shape>
          <o:OLEObject Type="Embed" ProgID="Equation.3" ShapeID="_x0000_i1054" DrawAspect="Content" ObjectID="_1502774507" r:id="rId58"/>
        </w:object>
      </w:r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Поправку за рефракцию </w:t>
      </w:r>
      <w:r w:rsidRPr="002C10D7">
        <w:rPr>
          <w:sz w:val="28"/>
          <w:szCs w:val="28"/>
          <w:lang w:val="en-US"/>
        </w:rPr>
        <w:t>r</w:t>
      </w:r>
      <w:r w:rsidRPr="002C10D7">
        <w:rPr>
          <w:sz w:val="28"/>
          <w:szCs w:val="28"/>
        </w:rPr>
        <w:t xml:space="preserve"> можно вычислить по аналогии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840" w:dyaOrig="660">
          <v:shape id="_x0000_i1055" type="#_x0000_t75" style="width:53.25pt;height:42pt" o:ole="">
            <v:imagedata r:id="rId59" o:title=""/>
          </v:shape>
          <o:OLEObject Type="Embed" ProgID="Equation.3" ShapeID="_x0000_i1055" DrawAspect="Content" ObjectID="_1502774508" r:id="rId60"/>
        </w:object>
      </w:r>
      <w:r w:rsidRPr="002C10D7">
        <w:rPr>
          <w:sz w:val="28"/>
          <w:szCs w:val="28"/>
        </w:rPr>
        <w:t xml:space="preserve"> или </w:t>
      </w:r>
      <w:r w:rsidRPr="002C10D7">
        <w:rPr>
          <w:position w:val="-24"/>
          <w:sz w:val="28"/>
          <w:szCs w:val="28"/>
        </w:rPr>
        <w:object w:dxaOrig="900" w:dyaOrig="660">
          <v:shape id="_x0000_i1056" type="#_x0000_t75" style="width:57pt;height:42pt" o:ole="">
            <v:imagedata r:id="rId61" o:title=""/>
          </v:shape>
          <o:OLEObject Type="Embed" ProgID="Equation.3" ShapeID="_x0000_i1056" DrawAspect="Content" ObjectID="_1502774509" r:id="rId62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position w:val="-24"/>
          <w:sz w:val="28"/>
          <w:szCs w:val="28"/>
        </w:rPr>
        <w:object w:dxaOrig="760" w:dyaOrig="620">
          <v:shape id="_x0000_i1057" type="#_x0000_t75" style="width:48pt;height:39.75pt" o:ole="">
            <v:imagedata r:id="rId63" o:title=""/>
          </v:shape>
          <o:OLEObject Type="Embed" ProgID="Equation.3" ShapeID="_x0000_i1057" DrawAspect="Content" ObjectID="_1502774510" r:id="rId64"/>
        </w:object>
      </w:r>
      <w:r w:rsidRPr="002C10D7">
        <w:rPr>
          <w:sz w:val="28"/>
          <w:szCs w:val="28"/>
        </w:rPr>
        <w:t xml:space="preserve"> - коэффициент рефракции.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Коэффициент земной рефракции в течени</w:t>
      </w:r>
      <w:proofErr w:type="gramStart"/>
      <w:r w:rsidRPr="002C10D7">
        <w:rPr>
          <w:sz w:val="28"/>
          <w:szCs w:val="28"/>
        </w:rPr>
        <w:t>и</w:t>
      </w:r>
      <w:proofErr w:type="gramEnd"/>
      <w:r w:rsidRPr="002C10D7">
        <w:rPr>
          <w:sz w:val="28"/>
          <w:szCs w:val="28"/>
        </w:rPr>
        <w:t xml:space="preserve"> суток изменяется.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Ма</w:t>
      </w:r>
      <w:r w:rsidRPr="002C10D7">
        <w:rPr>
          <w:sz w:val="28"/>
          <w:szCs w:val="28"/>
        </w:rPr>
        <w:t>к</w:t>
      </w:r>
      <w:r w:rsidRPr="002C10D7">
        <w:rPr>
          <w:sz w:val="28"/>
          <w:szCs w:val="28"/>
        </w:rPr>
        <w:t>симальное значение он достигает перед восходом, минимальное перед зах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дом Солнца.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Углы наклона измеряют обычно с 10 до 16 часов, когда </w:t>
      </w:r>
      <w:r w:rsidRPr="002C10D7">
        <w:rPr>
          <w:i/>
          <w:iCs/>
          <w:sz w:val="28"/>
          <w:szCs w:val="28"/>
          <w:lang w:val="en-US"/>
        </w:rPr>
        <w:t>k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sz w:val="28"/>
          <w:szCs w:val="28"/>
        </w:rPr>
        <w:t>имеет наиболее устойчивое значение. При расстоянии между пунктами более 8-</w:t>
      </w:r>
      <w:smartTag w:uri="urn:schemas-microsoft-com:office:smarttags" w:element="metricconverter">
        <w:smartTagPr>
          <w:attr w:name="ProductID" w:val="10 км"/>
        </w:smartTagPr>
        <w:r w:rsidRPr="002C10D7">
          <w:rPr>
            <w:sz w:val="28"/>
            <w:szCs w:val="28"/>
          </w:rPr>
          <w:t>10 км</w:t>
        </w:r>
      </w:smartTag>
      <w:r w:rsidRPr="002C10D7">
        <w:rPr>
          <w:sz w:val="28"/>
          <w:szCs w:val="28"/>
        </w:rPr>
        <w:t xml:space="preserve"> геодезическое нивелирование уже не применяют, ибо из-за неточного значения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i/>
          <w:iCs/>
          <w:sz w:val="28"/>
          <w:szCs w:val="28"/>
          <w:lang w:val="en-US"/>
        </w:rPr>
        <w:t>k</w:t>
      </w:r>
      <w:r w:rsidRPr="002C10D7">
        <w:rPr>
          <w:sz w:val="28"/>
          <w:szCs w:val="28"/>
        </w:rPr>
        <w:t xml:space="preserve"> ошибка в превышении приобретает недопустимое значение. При расстоянии менее </w:t>
      </w:r>
      <w:smartTag w:uri="urn:schemas-microsoft-com:office:smarttags" w:element="metricconverter">
        <w:smartTagPr>
          <w:attr w:name="ProductID" w:val="8 км"/>
        </w:smartTagPr>
        <w:r w:rsidRPr="002C10D7">
          <w:rPr>
            <w:sz w:val="28"/>
            <w:szCs w:val="28"/>
          </w:rPr>
          <w:t>8 км</w:t>
        </w:r>
      </w:smartTag>
      <w:r w:rsidRPr="002C10D7">
        <w:rPr>
          <w:sz w:val="28"/>
          <w:szCs w:val="28"/>
        </w:rPr>
        <w:t xml:space="preserve"> коэффициент земной рефракции даже с 10до 16 часов изменяется от 0,16 до 0,9. Для расстояний менее </w:t>
      </w:r>
      <w:smartTag w:uri="urn:schemas-microsoft-com:office:smarttags" w:element="metricconverter">
        <w:smartTagPr>
          <w:attr w:name="ProductID" w:val="3 км"/>
        </w:smartTagPr>
        <w:r w:rsidRPr="002C10D7">
          <w:rPr>
            <w:sz w:val="28"/>
            <w:szCs w:val="28"/>
          </w:rPr>
          <w:t>3 км</w:t>
        </w:r>
      </w:smartTag>
      <w:r w:rsidRPr="002C10D7">
        <w:rPr>
          <w:sz w:val="28"/>
          <w:szCs w:val="28"/>
        </w:rPr>
        <w:t xml:space="preserve"> среднее значение его можно принять </w:t>
      </w:r>
      <w:r w:rsidRPr="002C10D7">
        <w:rPr>
          <w:i/>
          <w:iCs/>
          <w:sz w:val="28"/>
          <w:szCs w:val="28"/>
          <w:lang w:val="en-US"/>
        </w:rPr>
        <w:t>k</w:t>
      </w:r>
      <w:r w:rsidRPr="002C10D7">
        <w:rPr>
          <w:sz w:val="28"/>
          <w:szCs w:val="28"/>
        </w:rPr>
        <w:t>=0,16, тогда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3580" w:dyaOrig="660">
          <v:shape id="_x0000_i1058" type="#_x0000_t75" style="width:207pt;height:38.25pt" o:ole="">
            <v:imagedata r:id="rId65" o:title=""/>
          </v:shape>
          <o:OLEObject Type="Embed" ProgID="Equation.3" ShapeID="_x0000_i1058" DrawAspect="Content" ObjectID="_1502774511" r:id="rId66"/>
        </w:object>
      </w:r>
      <w:r w:rsidRPr="002C10D7">
        <w:rPr>
          <w:sz w:val="28"/>
          <w:szCs w:val="28"/>
        </w:rPr>
        <w:t xml:space="preserve">, тогда </w:t>
      </w:r>
      <w:r w:rsidRPr="002C10D7">
        <w:rPr>
          <w:sz w:val="28"/>
          <w:szCs w:val="28"/>
        </w:rPr>
        <w:tab/>
      </w:r>
      <w:r w:rsidRPr="002C10D7">
        <w:rPr>
          <w:position w:val="-24"/>
          <w:sz w:val="28"/>
          <w:szCs w:val="28"/>
        </w:rPr>
        <w:object w:dxaOrig="2520" w:dyaOrig="660">
          <v:shape id="_x0000_i1059" type="#_x0000_t75" style="width:2in;height:37.5pt" o:ole="">
            <v:imagedata r:id="rId67" o:title=""/>
          </v:shape>
          <o:OLEObject Type="Embed" ProgID="Equation.3" ShapeID="_x0000_i1059" DrawAspect="Content" ObjectID="_1502774512" r:id="rId68"/>
        </w:objec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2C10D7">
        <w:rPr>
          <w:b/>
          <w:bCs/>
          <w:sz w:val="28"/>
          <w:szCs w:val="28"/>
        </w:rPr>
        <w:t>10.3 Определение погре</w:t>
      </w:r>
      <w:r w:rsidRPr="002C10D7">
        <w:rPr>
          <w:b/>
          <w:bCs/>
          <w:sz w:val="28"/>
          <w:szCs w:val="28"/>
        </w:rPr>
        <w:t>ш</w:t>
      </w:r>
      <w:r w:rsidRPr="002C10D7">
        <w:rPr>
          <w:b/>
          <w:bCs/>
          <w:sz w:val="28"/>
          <w:szCs w:val="28"/>
        </w:rPr>
        <w:t>ности геометрического нивелирования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При геометрическом нивелировании из середины погрешность о</w:t>
      </w:r>
      <w:r w:rsidRPr="002C10D7">
        <w:rPr>
          <w:sz w:val="28"/>
          <w:szCs w:val="28"/>
        </w:rPr>
        <w:t>п</w:t>
      </w:r>
      <w:r w:rsidRPr="002C10D7">
        <w:rPr>
          <w:sz w:val="28"/>
          <w:szCs w:val="28"/>
        </w:rPr>
        <w:t>ределения превышения на станции определяется по формуле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4"/>
          <w:sz w:val="28"/>
          <w:szCs w:val="28"/>
        </w:rPr>
        <w:object w:dxaOrig="1620" w:dyaOrig="460">
          <v:shape id="_x0000_i1060" type="#_x0000_t75" style="width:111pt;height:31.5pt" o:ole="">
            <v:imagedata r:id="rId69" o:title=""/>
          </v:shape>
          <o:OLEObject Type="Embed" ProgID="Equation.3" ShapeID="_x0000_i1060" DrawAspect="Content" ObjectID="_1502774513" r:id="rId70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а</w:t>
      </w:r>
      <w:r w:rsidRPr="002C10D7">
        <w:rPr>
          <w:sz w:val="28"/>
          <w:szCs w:val="28"/>
        </w:rPr>
        <w:t xml:space="preserve">, 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в</w:t>
      </w:r>
      <w:proofErr w:type="spellEnd"/>
      <w:r w:rsidRPr="002C10D7">
        <w:rPr>
          <w:i/>
          <w:iCs/>
          <w:sz w:val="28"/>
          <w:szCs w:val="28"/>
        </w:rPr>
        <w:t xml:space="preserve"> –</w:t>
      </w:r>
      <w:r w:rsidRPr="002C10D7">
        <w:rPr>
          <w:sz w:val="28"/>
          <w:szCs w:val="28"/>
        </w:rPr>
        <w:t xml:space="preserve"> средние </w:t>
      </w:r>
      <w:proofErr w:type="spellStart"/>
      <w:r w:rsidRPr="002C10D7">
        <w:rPr>
          <w:sz w:val="28"/>
          <w:szCs w:val="28"/>
        </w:rPr>
        <w:t>квадратические</w:t>
      </w:r>
      <w:proofErr w:type="spellEnd"/>
      <w:r w:rsidRPr="002C10D7">
        <w:rPr>
          <w:sz w:val="28"/>
          <w:szCs w:val="28"/>
        </w:rPr>
        <w:t xml:space="preserve"> погрешности о</w:t>
      </w:r>
      <w:r w:rsidRPr="002C10D7">
        <w:rPr>
          <w:sz w:val="28"/>
          <w:szCs w:val="28"/>
        </w:rPr>
        <w:t>т</w:t>
      </w:r>
      <w:r w:rsidRPr="002C10D7">
        <w:rPr>
          <w:sz w:val="28"/>
          <w:szCs w:val="28"/>
        </w:rPr>
        <w:t>счетов по задней и передней рейкам.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Принимая </w:t>
      </w:r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а</w:t>
      </w:r>
      <w:r w:rsidRPr="002C10D7">
        <w:rPr>
          <w:sz w:val="28"/>
          <w:szCs w:val="28"/>
        </w:rPr>
        <w:t>=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в</w:t>
      </w:r>
      <w:proofErr w:type="spellEnd"/>
      <w:r w:rsidRPr="002C10D7">
        <w:rPr>
          <w:sz w:val="28"/>
          <w:szCs w:val="28"/>
        </w:rPr>
        <w:t>=</w:t>
      </w:r>
      <w:r w:rsidRPr="002C10D7">
        <w:rPr>
          <w:i/>
          <w:iCs/>
          <w:sz w:val="28"/>
          <w:szCs w:val="28"/>
        </w:rPr>
        <w:t>т</w:t>
      </w:r>
      <w:proofErr w:type="gramStart"/>
      <w:r w:rsidRPr="002C10D7">
        <w:rPr>
          <w:i/>
          <w:iCs/>
          <w:sz w:val="28"/>
          <w:szCs w:val="28"/>
          <w:vertAlign w:val="subscript"/>
        </w:rPr>
        <w:t>0</w:t>
      </w:r>
      <w:proofErr w:type="gramEnd"/>
      <w:r w:rsidRPr="002C10D7">
        <w:rPr>
          <w:sz w:val="28"/>
          <w:szCs w:val="28"/>
        </w:rPr>
        <w:t>, получим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4"/>
          <w:sz w:val="28"/>
          <w:szCs w:val="28"/>
        </w:rPr>
        <w:object w:dxaOrig="2400" w:dyaOrig="460">
          <v:shape id="_x0000_i1061" type="#_x0000_t75" style="width:135pt;height:26.25pt" o:ole="">
            <v:imagedata r:id="rId71" o:title=""/>
          </v:shape>
          <o:OLEObject Type="Embed" ProgID="Equation.3" ShapeID="_x0000_i1061" DrawAspect="Content" ObjectID="_1502774514" r:id="rId72"/>
        </w:object>
      </w:r>
      <w:r w:rsidRPr="002C10D7">
        <w:rPr>
          <w:sz w:val="28"/>
          <w:szCs w:val="28"/>
        </w:rPr>
        <w:t xml:space="preserve">; </w:t>
      </w:r>
      <w:r w:rsidRPr="002C10D7">
        <w:rPr>
          <w:position w:val="-16"/>
          <w:sz w:val="28"/>
          <w:szCs w:val="28"/>
        </w:rPr>
        <w:object w:dxaOrig="3019" w:dyaOrig="480">
          <v:shape id="_x0000_i1062" type="#_x0000_t75" style="width:207pt;height:33pt" o:ole="">
            <v:imagedata r:id="rId73" o:title=""/>
          </v:shape>
          <o:OLEObject Type="Embed" ProgID="Equation.3" ShapeID="_x0000_i1062" DrawAspect="Content" ObjectID="_1502774515" r:id="rId74"/>
        </w:object>
      </w:r>
      <w:r w:rsidRPr="002C10D7">
        <w:rPr>
          <w:sz w:val="28"/>
          <w:szCs w:val="28"/>
        </w:rPr>
        <w:t>,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где </w:t>
      </w:r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ур</w:t>
      </w:r>
      <w:r w:rsidRPr="002C10D7">
        <w:rPr>
          <w:sz w:val="28"/>
          <w:szCs w:val="28"/>
        </w:rPr>
        <w:t xml:space="preserve"> – погрешность приведения визирной оси зрительной трубы в горизонтальное положение, вызванное неточной установкой пузырька цилин</w:t>
      </w:r>
      <w:r w:rsidRPr="002C10D7">
        <w:rPr>
          <w:sz w:val="28"/>
          <w:szCs w:val="28"/>
        </w:rPr>
        <w:t>д</w:t>
      </w:r>
      <w:r w:rsidRPr="002C10D7">
        <w:rPr>
          <w:sz w:val="28"/>
          <w:szCs w:val="28"/>
        </w:rPr>
        <w:t xml:space="preserve">рического уровня в нуль-пункт; 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о</w:t>
      </w:r>
      <w:proofErr w:type="gramStart"/>
      <w:r w:rsidRPr="002C10D7">
        <w:rPr>
          <w:i/>
          <w:iCs/>
          <w:sz w:val="28"/>
          <w:szCs w:val="28"/>
          <w:vertAlign w:val="subscript"/>
        </w:rPr>
        <w:t>.р</w:t>
      </w:r>
      <w:proofErr w:type="spellEnd"/>
      <w:proofErr w:type="gramEnd"/>
      <w:r w:rsidRPr="002C10D7">
        <w:rPr>
          <w:sz w:val="28"/>
          <w:szCs w:val="28"/>
        </w:rPr>
        <w:t xml:space="preserve"> – погрешность собственно отсчета по рейке; 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р.т</w:t>
      </w:r>
      <w:proofErr w:type="spellEnd"/>
      <w:r w:rsidRPr="002C10D7">
        <w:rPr>
          <w:sz w:val="28"/>
          <w:szCs w:val="28"/>
        </w:rPr>
        <w:t xml:space="preserve"> – погрешность отсчета, зависящая от разрешающей способности трубы; 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дел</w:t>
      </w:r>
      <w:proofErr w:type="spellEnd"/>
      <w:r w:rsidRPr="002C10D7">
        <w:rPr>
          <w:sz w:val="28"/>
          <w:szCs w:val="28"/>
        </w:rPr>
        <w:t xml:space="preserve"> – погрешность делений рейки.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30"/>
          <w:sz w:val="28"/>
          <w:szCs w:val="28"/>
        </w:rPr>
        <w:object w:dxaOrig="1280" w:dyaOrig="720">
          <v:shape id="_x0000_i1063" type="#_x0000_t75" style="width:90pt;height:51pt" o:ole="">
            <v:imagedata r:id="rId75" o:title=""/>
          </v:shape>
          <o:OLEObject Type="Embed" ProgID="Equation.3" ShapeID="_x0000_i1063" DrawAspect="Content" ObjectID="_1502774516" r:id="rId76"/>
        </w:object>
      </w:r>
      <w:r w:rsidRPr="002C10D7">
        <w:rPr>
          <w:sz w:val="28"/>
          <w:szCs w:val="28"/>
        </w:rPr>
        <w:t xml:space="preserve">, где </w:t>
      </w:r>
      <w:proofErr w:type="spellStart"/>
      <w:r w:rsidRPr="002C10D7">
        <w:rPr>
          <w:i/>
          <w:iCs/>
          <w:sz w:val="28"/>
          <w:szCs w:val="28"/>
        </w:rPr>
        <w:t>т</w:t>
      </w:r>
      <w:r w:rsidRPr="002C10D7">
        <w:rPr>
          <w:i/>
          <w:iCs/>
          <w:sz w:val="28"/>
          <w:szCs w:val="28"/>
          <w:vertAlign w:val="subscript"/>
        </w:rPr>
        <w:t>уст</w:t>
      </w:r>
      <w:proofErr w:type="spellEnd"/>
      <w:r w:rsidRPr="002C10D7">
        <w:rPr>
          <w:sz w:val="28"/>
          <w:szCs w:val="28"/>
        </w:rPr>
        <w:t xml:space="preserve"> – погрешность установки пузырька уровня в нуль-пункт</w:t>
      </w:r>
      <w:proofErr w:type="gramStart"/>
      <w:r w:rsidRPr="002C10D7">
        <w:rPr>
          <w:sz w:val="28"/>
          <w:szCs w:val="28"/>
        </w:rPr>
        <w:t>,</w:t>
      </w:r>
      <w:r w:rsidRPr="002C10D7">
        <w:rPr>
          <w:position w:val="-14"/>
          <w:sz w:val="28"/>
          <w:szCs w:val="28"/>
        </w:rPr>
        <w:object w:dxaOrig="1140" w:dyaOrig="380">
          <v:shape id="_x0000_i1064" type="#_x0000_t75" style="width:108pt;height:27.75pt" o:ole="">
            <v:imagedata r:id="rId77" o:title=""/>
          </v:shape>
          <o:OLEObject Type="Embed" ProgID="Equation.3" ShapeID="_x0000_i1064" DrawAspect="Content" ObjectID="_1502774517" r:id="rId78"/>
        </w:object>
      </w:r>
      <w:r w:rsidRPr="002C10D7">
        <w:rPr>
          <w:sz w:val="28"/>
          <w:szCs w:val="28"/>
        </w:rPr>
        <w:t xml:space="preserve"> (</w:t>
      </w:r>
      <w:r w:rsidRPr="002C10D7">
        <w:rPr>
          <w:position w:val="-6"/>
          <w:sz w:val="28"/>
          <w:szCs w:val="28"/>
        </w:rPr>
        <w:object w:dxaOrig="200" w:dyaOrig="220">
          <v:shape id="_x0000_i1065" type="#_x0000_t75" style="width:9.75pt;height:17.25pt" o:ole="">
            <v:imagedata r:id="rId79" o:title=""/>
          </v:shape>
          <o:OLEObject Type="Embed" ProgID="Equation.3" ShapeID="_x0000_i1065" DrawAspect="Content" ObjectID="_1502774518" r:id="rId80"/>
        </w:object>
      </w:r>
      <w:r w:rsidRPr="002C10D7">
        <w:rPr>
          <w:sz w:val="28"/>
          <w:szCs w:val="28"/>
        </w:rPr>
        <w:t xml:space="preserve"> - </w:t>
      </w:r>
      <w:proofErr w:type="gramEnd"/>
      <w:r w:rsidRPr="002C10D7">
        <w:rPr>
          <w:sz w:val="28"/>
          <w:szCs w:val="28"/>
        </w:rPr>
        <w:t>цена деления уровня, сек);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 xml:space="preserve"> – </w:t>
      </w:r>
      <w:proofErr w:type="gramStart"/>
      <w:r w:rsidRPr="002C10D7">
        <w:rPr>
          <w:sz w:val="28"/>
          <w:szCs w:val="28"/>
        </w:rPr>
        <w:t>расстояние</w:t>
      </w:r>
      <w:proofErr w:type="gramEnd"/>
      <w:r w:rsidRPr="002C10D7">
        <w:rPr>
          <w:sz w:val="28"/>
          <w:szCs w:val="28"/>
        </w:rPr>
        <w:t xml:space="preserve"> от нивелира до рейки.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2500" w:dyaOrig="620">
          <v:shape id="_x0000_i1066" type="#_x0000_t75" style="width:162pt;height:40.5pt" o:ole="">
            <v:imagedata r:id="rId81" o:title=""/>
          </v:shape>
          <o:OLEObject Type="Embed" ProgID="Equation.3" ShapeID="_x0000_i1066" DrawAspect="Content" ObjectID="_1502774519" r:id="rId82"/>
        </w:object>
      </w:r>
      <w:r w:rsidRPr="002C10D7">
        <w:rPr>
          <w:sz w:val="28"/>
          <w:szCs w:val="28"/>
        </w:rPr>
        <w:t>,</w:t>
      </w:r>
      <w:proofErr w:type="gramStart"/>
      <w:r w:rsidRPr="002C10D7">
        <w:rPr>
          <w:sz w:val="28"/>
          <w:szCs w:val="28"/>
        </w:rPr>
        <w:t>мм</w:t>
      </w:r>
      <w:proofErr w:type="gramEnd"/>
      <w:r w:rsidRPr="002C10D7">
        <w:rPr>
          <w:sz w:val="28"/>
          <w:szCs w:val="28"/>
        </w:rPr>
        <w:t xml:space="preserve"> – формула А.С. Чеботарева,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где</w:t>
      </w:r>
      <w:r w:rsidRPr="002C10D7">
        <w:rPr>
          <w:i/>
          <w:iCs/>
          <w:sz w:val="28"/>
          <w:szCs w:val="28"/>
        </w:rPr>
        <w:t xml:space="preserve"> Г</w:t>
      </w:r>
      <w:r w:rsidRPr="002C10D7">
        <w:rPr>
          <w:sz w:val="28"/>
          <w:szCs w:val="28"/>
        </w:rPr>
        <w:t xml:space="preserve"> увеличение зрительной трубы; </w:t>
      </w:r>
      <w:r w:rsidRPr="002C10D7">
        <w:rPr>
          <w:i/>
          <w:iCs/>
          <w:sz w:val="28"/>
          <w:szCs w:val="28"/>
          <w:lang w:val="en-US"/>
        </w:rPr>
        <w:t>t</w:t>
      </w:r>
      <w:r w:rsidRPr="002C10D7">
        <w:rPr>
          <w:sz w:val="28"/>
          <w:szCs w:val="28"/>
        </w:rPr>
        <w:t xml:space="preserve"> – цена деления рейки, мм.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30"/>
          <w:sz w:val="28"/>
          <w:szCs w:val="28"/>
        </w:rPr>
        <w:object w:dxaOrig="1340" w:dyaOrig="720">
          <v:shape id="_x0000_i1067" type="#_x0000_t75" style="width:81pt;height:44.25pt" o:ole="">
            <v:imagedata r:id="rId83" o:title=""/>
          </v:shape>
          <o:OLEObject Type="Embed" ProgID="Equation.3" ShapeID="_x0000_i1067" DrawAspect="Content" ObjectID="_1502774520" r:id="rId84"/>
        </w:object>
      </w:r>
      <w:r w:rsidRPr="002C10D7">
        <w:rPr>
          <w:sz w:val="28"/>
          <w:szCs w:val="28"/>
        </w:rPr>
        <w:t>;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1240" w:dyaOrig="620">
          <v:shape id="_x0000_i1068" type="#_x0000_t75" style="width:81pt;height:40.5pt" o:ole="">
            <v:imagedata r:id="rId85" o:title=""/>
          </v:shape>
          <o:OLEObject Type="Embed" ProgID="Equation.3" ShapeID="_x0000_i1068" DrawAspect="Content" ObjectID="_1502774521" r:id="rId86"/>
        </w:object>
      </w:r>
      <w:r w:rsidRPr="002C10D7">
        <w:rPr>
          <w:sz w:val="28"/>
          <w:szCs w:val="28"/>
        </w:rPr>
        <w:t xml:space="preserve">, где </w:t>
      </w:r>
      <w:proofErr w:type="spellStart"/>
      <w:r w:rsidRPr="002C10D7">
        <w:rPr>
          <w:sz w:val="28"/>
          <w:szCs w:val="28"/>
        </w:rPr>
        <w:t>Δ</w:t>
      </w:r>
      <w:r w:rsidRPr="002C10D7">
        <w:rPr>
          <w:i/>
          <w:iCs/>
          <w:sz w:val="28"/>
          <w:szCs w:val="28"/>
        </w:rPr>
        <w:t>дел</w:t>
      </w:r>
      <w:proofErr w:type="spellEnd"/>
      <w:r w:rsidRPr="002C10D7">
        <w:rPr>
          <w:sz w:val="28"/>
          <w:szCs w:val="28"/>
        </w:rPr>
        <w:t xml:space="preserve"> – случайная погрешность в положении дециме</w:t>
      </w:r>
      <w:r w:rsidRPr="002C10D7">
        <w:rPr>
          <w:sz w:val="28"/>
          <w:szCs w:val="28"/>
        </w:rPr>
        <w:t>т</w:t>
      </w:r>
      <w:r w:rsidRPr="002C10D7">
        <w:rPr>
          <w:sz w:val="28"/>
          <w:szCs w:val="28"/>
        </w:rPr>
        <w:t xml:space="preserve">рового деления шашечной рейки, принимая </w:t>
      </w:r>
      <w:proofErr w:type="spellStart"/>
      <w:r w:rsidRPr="002C10D7">
        <w:rPr>
          <w:sz w:val="28"/>
          <w:szCs w:val="28"/>
        </w:rPr>
        <w:t>Δ</w:t>
      </w:r>
      <w:r w:rsidRPr="002C10D7">
        <w:rPr>
          <w:i/>
          <w:iCs/>
          <w:sz w:val="28"/>
          <w:szCs w:val="28"/>
        </w:rPr>
        <w:t>дел</w:t>
      </w:r>
      <w:proofErr w:type="spellEnd"/>
      <w:r w:rsidRPr="002C10D7">
        <w:rPr>
          <w:sz w:val="28"/>
          <w:szCs w:val="28"/>
        </w:rPr>
        <w:t>=1мм.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Общая погрешность в положении пункта по высоте при геометр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>ческом нивелировании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2"/>
          <w:sz w:val="28"/>
          <w:szCs w:val="28"/>
        </w:rPr>
        <w:object w:dxaOrig="1359" w:dyaOrig="400">
          <v:shape id="_x0000_i1069" type="#_x0000_t75" style="width:90pt;height:26.25pt" o:ole="">
            <v:imagedata r:id="rId87" o:title=""/>
          </v:shape>
          <o:OLEObject Type="Embed" ProgID="Equation.3" ShapeID="_x0000_i1069" DrawAspect="Content" ObjectID="_1502774522" r:id="rId88"/>
        </w:object>
      </w:r>
      <w:r w:rsidRPr="002C10D7">
        <w:rPr>
          <w:sz w:val="28"/>
          <w:szCs w:val="28"/>
        </w:rPr>
        <w:t xml:space="preserve">, где </w:t>
      </w:r>
      <w:proofErr w:type="gramStart"/>
      <w:r w:rsidRPr="002C10D7">
        <w:rPr>
          <w:i/>
          <w:iCs/>
          <w:sz w:val="28"/>
          <w:szCs w:val="28"/>
        </w:rPr>
        <w:t>п</w:t>
      </w:r>
      <w:proofErr w:type="gramEnd"/>
      <w:r w:rsidRPr="002C10D7">
        <w:rPr>
          <w:sz w:val="28"/>
          <w:szCs w:val="28"/>
        </w:rPr>
        <w:t xml:space="preserve"> – число станций.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2C10D7">
        <w:rPr>
          <w:b/>
          <w:bCs/>
          <w:sz w:val="28"/>
          <w:szCs w:val="28"/>
        </w:rPr>
        <w:t>10.4 Определение погрешности тригонометрического нивелирования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Погрешность в </w:t>
      </w:r>
      <w:proofErr w:type="gramStart"/>
      <w:r w:rsidRPr="002C10D7">
        <w:rPr>
          <w:sz w:val="28"/>
          <w:szCs w:val="28"/>
        </w:rPr>
        <w:t>превышении, найденном тригонометрическим нив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лированием определится</w:t>
      </w:r>
      <w:proofErr w:type="gramEnd"/>
      <w:r w:rsidRPr="002C10D7">
        <w:rPr>
          <w:sz w:val="28"/>
          <w:szCs w:val="28"/>
        </w:rPr>
        <w:t xml:space="preserve"> по формуле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32"/>
          <w:sz w:val="28"/>
          <w:szCs w:val="28"/>
        </w:rPr>
        <w:object w:dxaOrig="3519" w:dyaOrig="780">
          <v:shape id="_x0000_i1070" type="#_x0000_t75" style="width:198pt;height:44.25pt" o:ole="">
            <v:imagedata r:id="rId89" o:title=""/>
          </v:shape>
          <o:OLEObject Type="Embed" ProgID="Equation.3" ShapeID="_x0000_i1070" DrawAspect="Content" ObjectID="_1502774523" r:id="rId90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i/>
          <w:iCs/>
          <w:sz w:val="28"/>
          <w:szCs w:val="28"/>
          <w:lang w:val="en-US"/>
        </w:rPr>
        <w:t>m</w:t>
      </w:r>
      <w:r w:rsidRPr="002C10D7">
        <w:rPr>
          <w:i/>
          <w:iCs/>
          <w:sz w:val="28"/>
          <w:szCs w:val="28"/>
          <w:vertAlign w:val="subscript"/>
          <w:lang w:val="en-US"/>
        </w:rPr>
        <w:t>d</w:t>
      </w:r>
      <w:r w:rsidRPr="002C10D7">
        <w:rPr>
          <w:sz w:val="28"/>
          <w:szCs w:val="28"/>
        </w:rPr>
        <w:t xml:space="preserve">, </w:t>
      </w:r>
      <w:r w:rsidRPr="002C10D7">
        <w:rPr>
          <w:i/>
          <w:iCs/>
          <w:sz w:val="28"/>
          <w:szCs w:val="28"/>
          <w:lang w:val="en-US"/>
        </w:rPr>
        <w:t>m</w:t>
      </w:r>
      <w:r w:rsidRPr="002C10D7">
        <w:rPr>
          <w:i/>
          <w:iCs/>
          <w:sz w:val="28"/>
          <w:szCs w:val="28"/>
          <w:vertAlign w:val="subscript"/>
          <w:lang w:val="en-US"/>
        </w:rPr>
        <w:t>v</w:t>
      </w:r>
      <w:r w:rsidRPr="002C10D7">
        <w:rPr>
          <w:i/>
          <w:iCs/>
          <w:sz w:val="28"/>
          <w:szCs w:val="28"/>
        </w:rPr>
        <w:t>,</w:t>
      </w:r>
      <w:r w:rsidRPr="002C10D7">
        <w:rPr>
          <w:sz w:val="28"/>
          <w:szCs w:val="28"/>
        </w:rPr>
        <w:t xml:space="preserve"> </w:t>
      </w:r>
      <w:proofErr w:type="spellStart"/>
      <w:r w:rsidRPr="002C10D7">
        <w:rPr>
          <w:i/>
          <w:iCs/>
          <w:sz w:val="28"/>
          <w:szCs w:val="28"/>
          <w:lang w:val="en-US"/>
        </w:rPr>
        <w:t>m</w:t>
      </w:r>
      <w:r w:rsidRPr="002C10D7">
        <w:rPr>
          <w:i/>
          <w:iCs/>
          <w:sz w:val="28"/>
          <w:szCs w:val="28"/>
          <w:vertAlign w:val="subscript"/>
          <w:lang w:val="en-US"/>
        </w:rPr>
        <w:t>k</w:t>
      </w:r>
      <w:proofErr w:type="spellEnd"/>
      <w:r w:rsidRPr="002C10D7">
        <w:rPr>
          <w:i/>
          <w:iCs/>
          <w:sz w:val="28"/>
          <w:szCs w:val="28"/>
        </w:rPr>
        <w:t xml:space="preserve"> –</w:t>
      </w:r>
      <w:r w:rsidRPr="002C10D7">
        <w:rPr>
          <w:sz w:val="28"/>
          <w:szCs w:val="28"/>
        </w:rPr>
        <w:t xml:space="preserve"> средние </w:t>
      </w:r>
      <w:proofErr w:type="spellStart"/>
      <w:r w:rsidRPr="002C10D7">
        <w:rPr>
          <w:sz w:val="28"/>
          <w:szCs w:val="28"/>
        </w:rPr>
        <w:t>квадратич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ские</w:t>
      </w:r>
      <w:proofErr w:type="spellEnd"/>
      <w:r w:rsidRPr="002C10D7">
        <w:rPr>
          <w:sz w:val="28"/>
          <w:szCs w:val="28"/>
        </w:rPr>
        <w:t xml:space="preserve"> погрешности соответственно расстояния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sz w:val="28"/>
          <w:szCs w:val="28"/>
        </w:rPr>
        <w:t xml:space="preserve">. угла наклона </w:t>
      </w:r>
      <w:r w:rsidRPr="002C10D7">
        <w:rPr>
          <w:i/>
          <w:iCs/>
          <w:sz w:val="28"/>
          <w:szCs w:val="28"/>
          <w:lang w:val="en-US"/>
        </w:rPr>
        <w:t>v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sz w:val="28"/>
          <w:szCs w:val="28"/>
        </w:rPr>
        <w:t>и коэффиц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 xml:space="preserve">ента рефракции </w:t>
      </w:r>
      <w:r w:rsidRPr="002C10D7">
        <w:rPr>
          <w:i/>
          <w:iCs/>
          <w:sz w:val="28"/>
          <w:szCs w:val="28"/>
          <w:lang w:val="en-US"/>
        </w:rPr>
        <w:t>k</w:t>
      </w:r>
      <w:r w:rsidRPr="002C10D7">
        <w:rPr>
          <w:sz w:val="28"/>
          <w:szCs w:val="28"/>
        </w:rPr>
        <w:t xml:space="preserve">; </w:t>
      </w:r>
      <w:r w:rsidRPr="002C10D7">
        <w:rPr>
          <w:position w:val="-10"/>
          <w:sz w:val="28"/>
          <w:szCs w:val="28"/>
        </w:rPr>
        <w:object w:dxaOrig="340" w:dyaOrig="360">
          <v:shape id="_x0000_i1071" type="#_x0000_t75" style="width:20.25pt;height:21pt" o:ole="">
            <v:imagedata r:id="rId91" o:title=""/>
          </v:shape>
          <o:OLEObject Type="Embed" ProgID="Equation.3" ShapeID="_x0000_i1071" DrawAspect="Content" ObjectID="_1502774524" r:id="rId92"/>
        </w:object>
      </w:r>
      <w:r w:rsidRPr="002C10D7">
        <w:rPr>
          <w:sz w:val="28"/>
          <w:szCs w:val="28"/>
        </w:rPr>
        <w:t>=206265 – число секунд в радиане.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При измерении угла наклона</w:t>
      </w:r>
      <w:r w:rsidRPr="002C10D7">
        <w:rPr>
          <w:i/>
          <w:iCs/>
          <w:sz w:val="28"/>
          <w:szCs w:val="28"/>
        </w:rPr>
        <w:t xml:space="preserve"> </w:t>
      </w:r>
      <w:r w:rsidRPr="002C10D7">
        <w:rPr>
          <w:i/>
          <w:iCs/>
          <w:sz w:val="28"/>
          <w:szCs w:val="28"/>
          <w:lang w:val="en-US"/>
        </w:rPr>
        <w:t>v</w:t>
      </w:r>
      <w:r w:rsidRPr="002C10D7">
        <w:rPr>
          <w:sz w:val="28"/>
          <w:szCs w:val="28"/>
        </w:rPr>
        <w:t xml:space="preserve"> приемами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6"/>
          <w:sz w:val="28"/>
          <w:szCs w:val="28"/>
        </w:rPr>
        <w:object w:dxaOrig="2520" w:dyaOrig="700">
          <v:shape id="_x0000_i1072" type="#_x0000_t75" style="width:162pt;height:44.25pt" o:ole="">
            <v:imagedata r:id="rId93" o:title=""/>
          </v:shape>
          <o:OLEObject Type="Embed" ProgID="Equation.3" ShapeID="_x0000_i1072" DrawAspect="Content" ObjectID="_1502774525" r:id="rId94"/>
        </w:object>
      </w:r>
      <w:r w:rsidRPr="002C10D7">
        <w:rPr>
          <w:sz w:val="28"/>
          <w:szCs w:val="28"/>
        </w:rPr>
        <w:t xml:space="preserve">, где </w:t>
      </w:r>
      <w:proofErr w:type="gramStart"/>
      <w:r w:rsidRPr="002C10D7">
        <w:rPr>
          <w:i/>
          <w:iCs/>
          <w:sz w:val="28"/>
          <w:szCs w:val="28"/>
        </w:rPr>
        <w:t>п</w:t>
      </w:r>
      <w:proofErr w:type="gramEnd"/>
      <w:r w:rsidRPr="002C10D7">
        <w:rPr>
          <w:sz w:val="28"/>
          <w:szCs w:val="28"/>
        </w:rPr>
        <w:t xml:space="preserve"> – число станций.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1020" w:dyaOrig="660">
          <v:shape id="_x0000_i1073" type="#_x0000_t75" style="width:1in;height:45.75pt" o:ole="">
            <v:imagedata r:id="rId95" o:title=""/>
          </v:shape>
          <o:OLEObject Type="Embed" ProgID="Equation.3" ShapeID="_x0000_i1073" DrawAspect="Content" ObjectID="_1502774526" r:id="rId96"/>
        </w:object>
      </w:r>
      <w:r w:rsidRPr="002C10D7">
        <w:rPr>
          <w:sz w:val="28"/>
          <w:szCs w:val="28"/>
        </w:rPr>
        <w:t>; - погрешность визирования (</w:t>
      </w:r>
      <w:r w:rsidRPr="002C10D7">
        <w:rPr>
          <w:i/>
          <w:iCs/>
          <w:sz w:val="28"/>
          <w:szCs w:val="28"/>
        </w:rPr>
        <w:t>Г</w:t>
      </w:r>
      <w:r w:rsidRPr="002C10D7">
        <w:rPr>
          <w:sz w:val="28"/>
          <w:szCs w:val="28"/>
        </w:rPr>
        <w:t xml:space="preserve"> – увеличение зрительной трубы); </w:t>
      </w:r>
      <w:r w:rsidRPr="002C10D7">
        <w:rPr>
          <w:position w:val="-12"/>
          <w:sz w:val="28"/>
          <w:szCs w:val="28"/>
        </w:rPr>
        <w:object w:dxaOrig="1939" w:dyaOrig="360">
          <v:shape id="_x0000_i1074" type="#_x0000_t75" style="width:2in;height:27pt" o:ole="">
            <v:imagedata r:id="rId97" o:title=""/>
          </v:shape>
          <o:OLEObject Type="Embed" ProgID="Equation.3" ShapeID="_x0000_i1074" DrawAspect="Content" ObjectID="_1502774527" r:id="rId98"/>
        </w:object>
      </w:r>
      <w:r w:rsidRPr="002C10D7">
        <w:rPr>
          <w:sz w:val="28"/>
          <w:szCs w:val="28"/>
        </w:rPr>
        <w:t xml:space="preserve"> - погрешность прибора</w:t>
      </w:r>
      <w:proofErr w:type="gramStart"/>
      <w:r w:rsidRPr="002C10D7">
        <w:rPr>
          <w:sz w:val="28"/>
          <w:szCs w:val="28"/>
        </w:rPr>
        <w:t xml:space="preserve"> (</w:t>
      </w:r>
      <w:r w:rsidRPr="002C10D7">
        <w:rPr>
          <w:position w:val="-6"/>
          <w:sz w:val="28"/>
          <w:szCs w:val="28"/>
        </w:rPr>
        <w:object w:dxaOrig="200" w:dyaOrig="220">
          <v:shape id="_x0000_i1075" type="#_x0000_t75" style="width:15pt;height:16.5pt" o:ole="">
            <v:imagedata r:id="rId79" o:title=""/>
          </v:shape>
          <o:OLEObject Type="Embed" ProgID="Equation.3" ShapeID="_x0000_i1075" DrawAspect="Content" ObjectID="_1502774528" r:id="rId99"/>
        </w:object>
      </w:r>
      <w:r w:rsidRPr="002C10D7">
        <w:rPr>
          <w:sz w:val="28"/>
          <w:szCs w:val="28"/>
        </w:rPr>
        <w:t xml:space="preserve"> - </w:t>
      </w:r>
      <w:proofErr w:type="gramEnd"/>
      <w:r w:rsidRPr="002C10D7">
        <w:rPr>
          <w:sz w:val="28"/>
          <w:szCs w:val="28"/>
        </w:rPr>
        <w:t xml:space="preserve">цена деления уровня в секундах) </w:t>
      </w:r>
      <w:r w:rsidRPr="002C10D7">
        <w:rPr>
          <w:position w:val="-24"/>
          <w:sz w:val="28"/>
          <w:szCs w:val="28"/>
        </w:rPr>
        <w:object w:dxaOrig="760" w:dyaOrig="620">
          <v:shape id="_x0000_i1076" type="#_x0000_t75" style="width:45pt;height:37.5pt" o:ole="">
            <v:imagedata r:id="rId100" o:title=""/>
          </v:shape>
          <o:OLEObject Type="Embed" ProgID="Equation.3" ShapeID="_x0000_i1076" DrawAspect="Content" ObjectID="_1502774529" r:id="rId101"/>
        </w:object>
      </w:r>
      <w:r w:rsidRPr="002C10D7">
        <w:rPr>
          <w:sz w:val="28"/>
          <w:szCs w:val="28"/>
        </w:rPr>
        <w:t xml:space="preserve"> - погрешность отсчета (</w:t>
      </w:r>
      <w:r w:rsidRPr="002C10D7">
        <w:rPr>
          <w:i/>
          <w:iCs/>
          <w:sz w:val="28"/>
          <w:szCs w:val="28"/>
          <w:lang w:val="en-US"/>
        </w:rPr>
        <w:t>t</w:t>
      </w:r>
      <w:r w:rsidRPr="002C10D7">
        <w:rPr>
          <w:sz w:val="28"/>
          <w:szCs w:val="28"/>
        </w:rPr>
        <w:t xml:space="preserve"> – точность отсчетного устройства).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</w:r>
      <w:proofErr w:type="gramStart"/>
      <w:r w:rsidRPr="002C10D7">
        <w:rPr>
          <w:sz w:val="28"/>
          <w:szCs w:val="28"/>
        </w:rPr>
        <w:t>При измерении угла наклона в прямом направлениях или при изм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рении углов наклона с 2</w:t>
      </w:r>
      <w:r w:rsidRPr="002C10D7">
        <w:rPr>
          <w:i/>
          <w:iCs/>
          <w:sz w:val="28"/>
          <w:szCs w:val="28"/>
          <w:vertAlign w:val="superscript"/>
        </w:rPr>
        <w:t>х</w:t>
      </w:r>
      <w:r w:rsidRPr="002C10D7">
        <w:rPr>
          <w:sz w:val="28"/>
          <w:szCs w:val="28"/>
        </w:rPr>
        <w:t>-3</w:t>
      </w:r>
      <w:r w:rsidRPr="002C10D7">
        <w:rPr>
          <w:i/>
          <w:iCs/>
          <w:sz w:val="28"/>
          <w:szCs w:val="28"/>
          <w:vertAlign w:val="superscript"/>
        </w:rPr>
        <w:t>х</w:t>
      </w:r>
      <w:r w:rsidRPr="002C10D7">
        <w:rPr>
          <w:sz w:val="28"/>
          <w:szCs w:val="28"/>
        </w:rPr>
        <w:t xml:space="preserve"> пунктов опорной сети погрешность угла наклона будет соответственно в </w:t>
      </w:r>
      <w:r w:rsidRPr="002C10D7">
        <w:rPr>
          <w:position w:val="-6"/>
          <w:sz w:val="28"/>
          <w:szCs w:val="28"/>
        </w:rPr>
        <w:object w:dxaOrig="380" w:dyaOrig="340">
          <v:shape id="_x0000_i1077" type="#_x0000_t75" style="width:18.75pt;height:17.25pt" o:ole="">
            <v:imagedata r:id="rId102" o:title=""/>
          </v:shape>
          <o:OLEObject Type="Embed" ProgID="Equation.3" ShapeID="_x0000_i1077" DrawAspect="Content" ObjectID="_1502774530" r:id="rId103"/>
        </w:object>
      </w:r>
      <w:r w:rsidRPr="002C10D7">
        <w:rPr>
          <w:sz w:val="28"/>
          <w:szCs w:val="28"/>
        </w:rPr>
        <w:t xml:space="preserve"> или </w:t>
      </w:r>
      <w:r w:rsidRPr="002C10D7">
        <w:rPr>
          <w:position w:val="-8"/>
          <w:sz w:val="28"/>
          <w:szCs w:val="28"/>
        </w:rPr>
        <w:object w:dxaOrig="360" w:dyaOrig="360">
          <v:shape id="_x0000_i1078" type="#_x0000_t75" style="width:18pt;height:18pt" o:ole="">
            <v:imagedata r:id="rId104" o:title=""/>
          </v:shape>
          <o:OLEObject Type="Embed" ProgID="Equation.3" ShapeID="_x0000_i1078" DrawAspect="Content" ObjectID="_1502774531" r:id="rId105"/>
        </w:object>
      </w:r>
      <w:r w:rsidRPr="002C10D7">
        <w:rPr>
          <w:sz w:val="28"/>
          <w:szCs w:val="28"/>
        </w:rPr>
        <w:t xml:space="preserve"> раз меньше.</w:t>
      </w:r>
      <w:proofErr w:type="gramEnd"/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При нормальных метеорологических условиях, пользуясь средним значением коэффициента рефракции – 0,16, максимальное его отклон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ние</w:t>
      </w:r>
      <w:r w:rsidRPr="002C10D7">
        <w:rPr>
          <w:position w:val="-10"/>
          <w:sz w:val="28"/>
          <w:szCs w:val="28"/>
        </w:rPr>
        <w:object w:dxaOrig="680" w:dyaOrig="320">
          <v:shape id="_x0000_i1079" type="#_x0000_t75" style="width:33.75pt;height:15.75pt" o:ole="">
            <v:imagedata r:id="rId106" o:title=""/>
          </v:shape>
          <o:OLEObject Type="Embed" ProgID="Equation.3" ShapeID="_x0000_i1079" DrawAspect="Content" ObjectID="_1502774532" r:id="rId107"/>
        </w:object>
      </w:r>
      <w:r w:rsidRPr="002C10D7">
        <w:rPr>
          <w:sz w:val="28"/>
          <w:szCs w:val="28"/>
        </w:rPr>
        <w:t>, тогда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2740" w:dyaOrig="660">
          <v:shape id="_x0000_i1080" type="#_x0000_t75" style="width:171pt;height:42pt" o:ole="">
            <v:imagedata r:id="rId108" o:title=""/>
          </v:shape>
          <o:OLEObject Type="Embed" ProgID="Equation.3" ShapeID="_x0000_i1080" DrawAspect="Content" ObjectID="_1502774533" r:id="rId109"/>
        </w:object>
      </w:r>
      <w:r w:rsidRPr="002C10D7">
        <w:rPr>
          <w:sz w:val="28"/>
          <w:szCs w:val="28"/>
        </w:rPr>
        <w:t>.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Средняя </w:t>
      </w:r>
      <w:proofErr w:type="spellStart"/>
      <w:r w:rsidRPr="002C10D7">
        <w:rPr>
          <w:sz w:val="28"/>
          <w:szCs w:val="28"/>
        </w:rPr>
        <w:t>квадратическая</w:t>
      </w:r>
      <w:proofErr w:type="spellEnd"/>
      <w:r w:rsidRPr="002C10D7">
        <w:rPr>
          <w:sz w:val="28"/>
          <w:szCs w:val="28"/>
        </w:rPr>
        <w:t xml:space="preserve"> погрешность хода тригонометрического нивел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>рования при условии примерно равных сторон будет</w:t>
      </w:r>
    </w:p>
    <w:p w:rsidR="00417D31" w:rsidRPr="002C10D7" w:rsidRDefault="00417D31" w:rsidP="00417D31">
      <w:pPr>
        <w:pStyle w:val="a3"/>
        <w:tabs>
          <w:tab w:val="left" w:pos="0"/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2C10D7">
        <w:rPr>
          <w:position w:val="-12"/>
          <w:sz w:val="28"/>
          <w:szCs w:val="28"/>
        </w:rPr>
        <w:object w:dxaOrig="1240" w:dyaOrig="400">
          <v:shape id="_x0000_i1081" type="#_x0000_t75" style="width:1in;height:23.25pt" o:ole="">
            <v:imagedata r:id="rId110" o:title=""/>
          </v:shape>
          <o:OLEObject Type="Embed" ProgID="Equation.3" ShapeID="_x0000_i1081" DrawAspect="Content" ObjectID="_1502774534" r:id="rId111"/>
        </w:object>
      </w:r>
      <w:r w:rsidRPr="002C10D7">
        <w:rPr>
          <w:sz w:val="28"/>
          <w:szCs w:val="28"/>
        </w:rPr>
        <w:t xml:space="preserve">, где </w:t>
      </w:r>
      <w:proofErr w:type="gramStart"/>
      <w:r w:rsidRPr="002C10D7">
        <w:rPr>
          <w:i/>
          <w:iCs/>
          <w:sz w:val="28"/>
          <w:szCs w:val="28"/>
        </w:rPr>
        <w:t>п</w:t>
      </w:r>
      <w:proofErr w:type="gramEnd"/>
      <w:r w:rsidRPr="002C10D7">
        <w:rPr>
          <w:sz w:val="28"/>
          <w:szCs w:val="28"/>
        </w:rPr>
        <w:t xml:space="preserve"> – число превышений в ходе.</w:t>
      </w:r>
    </w:p>
    <w:p w:rsidR="00417D31" w:rsidRPr="002C10D7" w:rsidRDefault="00417D31" w:rsidP="00417D31">
      <w:pPr>
        <w:pStyle w:val="3"/>
        <w:tabs>
          <w:tab w:val="left" w:pos="0"/>
          <w:tab w:val="left" w:pos="709"/>
        </w:tabs>
        <w:spacing w:after="0" w:line="240" w:lineRule="auto"/>
        <w:ind w:firstLine="567"/>
        <w:rPr>
          <w:sz w:val="28"/>
          <w:szCs w:val="28"/>
        </w:rPr>
      </w:pPr>
      <w:r w:rsidRPr="002C10D7">
        <w:rPr>
          <w:sz w:val="28"/>
          <w:szCs w:val="28"/>
        </w:rPr>
        <w:t xml:space="preserve">                        </w:t>
      </w:r>
    </w:p>
    <w:p w:rsidR="00417D31" w:rsidRPr="002C10D7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2C10D7">
        <w:rPr>
          <w:sz w:val="28"/>
          <w:szCs w:val="28"/>
        </w:rPr>
        <w:t xml:space="preserve">Контрольные задания для СРС </w:t>
      </w:r>
    </w:p>
    <w:p w:rsidR="00417D31" w:rsidRPr="00F67B0C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1</w:t>
      </w:r>
      <w:proofErr w:type="gramStart"/>
      <w:r w:rsidRPr="00F67B0C">
        <w:rPr>
          <w:sz w:val="28"/>
          <w:szCs w:val="28"/>
        </w:rPr>
        <w:t xml:space="preserve"> И</w:t>
      </w:r>
      <w:proofErr w:type="gramEnd"/>
      <w:r w:rsidRPr="00F67B0C">
        <w:rPr>
          <w:sz w:val="28"/>
          <w:szCs w:val="28"/>
        </w:rPr>
        <w:t>зучить раздел инструкции по закладке центров плановой государстве</w:t>
      </w:r>
      <w:r w:rsidRPr="00F67B0C">
        <w:rPr>
          <w:sz w:val="28"/>
          <w:szCs w:val="28"/>
        </w:rPr>
        <w:t>н</w:t>
      </w:r>
      <w:r w:rsidRPr="00F67B0C">
        <w:rPr>
          <w:sz w:val="28"/>
          <w:szCs w:val="28"/>
        </w:rPr>
        <w:t>ной  геодезической сети.</w:t>
      </w:r>
    </w:p>
    <w:p w:rsidR="00417D31" w:rsidRPr="00F67B0C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lastRenderedPageBreak/>
        <w:t>2</w:t>
      </w:r>
      <w:proofErr w:type="gramStart"/>
      <w:r w:rsidRPr="00F67B0C">
        <w:rPr>
          <w:sz w:val="28"/>
          <w:szCs w:val="28"/>
        </w:rPr>
        <w:t xml:space="preserve"> И</w:t>
      </w:r>
      <w:proofErr w:type="gramEnd"/>
      <w:r w:rsidRPr="00F67B0C">
        <w:rPr>
          <w:sz w:val="28"/>
          <w:szCs w:val="28"/>
        </w:rPr>
        <w:t>зучить раздел инструкции по точности прокладки сетей сгущения.</w:t>
      </w:r>
    </w:p>
    <w:p w:rsidR="00417D31" w:rsidRPr="00F67B0C" w:rsidRDefault="00417D31" w:rsidP="00417D3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F67B0C">
        <w:rPr>
          <w:sz w:val="28"/>
          <w:szCs w:val="28"/>
        </w:rPr>
        <w:t>3</w:t>
      </w:r>
      <w:proofErr w:type="gramStart"/>
      <w:r w:rsidRPr="00F67B0C">
        <w:rPr>
          <w:sz w:val="28"/>
          <w:szCs w:val="28"/>
        </w:rPr>
        <w:t xml:space="preserve"> И</w:t>
      </w:r>
      <w:proofErr w:type="gramEnd"/>
      <w:r w:rsidRPr="00F67B0C">
        <w:rPr>
          <w:sz w:val="28"/>
          <w:szCs w:val="28"/>
        </w:rPr>
        <w:t>зучить методику закладки реперов и марок.</w:t>
      </w:r>
    </w:p>
    <w:p w:rsidR="00417D31" w:rsidRDefault="00417D31" w:rsidP="00417D31">
      <w:pPr>
        <w:pStyle w:val="a5"/>
        <w:tabs>
          <w:tab w:val="left" w:pos="0"/>
        </w:tabs>
        <w:ind w:firstLine="540"/>
        <w:jc w:val="both"/>
        <w:rPr>
          <w:b w:val="0"/>
          <w:caps/>
          <w:szCs w:val="28"/>
        </w:rPr>
      </w:pPr>
    </w:p>
    <w:p w:rsidR="00417D31" w:rsidRDefault="00417D31" w:rsidP="00417D31">
      <w:pPr>
        <w:pStyle w:val="a5"/>
        <w:tabs>
          <w:tab w:val="left" w:pos="0"/>
        </w:tabs>
        <w:ind w:firstLine="540"/>
        <w:jc w:val="both"/>
        <w:rPr>
          <w:b w:val="0"/>
          <w:caps/>
          <w:szCs w:val="28"/>
        </w:rPr>
      </w:pPr>
    </w:p>
    <w:p w:rsidR="00417D31" w:rsidRDefault="00417D31" w:rsidP="00417D31">
      <w:pPr>
        <w:pStyle w:val="a5"/>
        <w:tabs>
          <w:tab w:val="left" w:pos="0"/>
        </w:tabs>
        <w:ind w:firstLine="540"/>
        <w:jc w:val="both"/>
        <w:rPr>
          <w:b w:val="0"/>
          <w:caps/>
          <w:szCs w:val="28"/>
        </w:rPr>
      </w:pPr>
    </w:p>
    <w:p w:rsidR="00417D31" w:rsidRDefault="00417D31" w:rsidP="00417D31">
      <w:pPr>
        <w:pStyle w:val="a5"/>
        <w:tabs>
          <w:tab w:val="left" w:pos="0"/>
        </w:tabs>
        <w:ind w:firstLine="540"/>
        <w:jc w:val="both"/>
        <w:rPr>
          <w:b w:val="0"/>
          <w:caps/>
          <w:szCs w:val="28"/>
        </w:rPr>
      </w:pPr>
    </w:p>
    <w:p w:rsidR="00417D31" w:rsidRDefault="00417D31" w:rsidP="00417D31">
      <w:pPr>
        <w:pStyle w:val="a5"/>
        <w:tabs>
          <w:tab w:val="left" w:pos="0"/>
        </w:tabs>
        <w:ind w:firstLine="540"/>
        <w:jc w:val="both"/>
        <w:rPr>
          <w:b w:val="0"/>
          <w:caps/>
          <w:szCs w:val="28"/>
        </w:rPr>
      </w:pPr>
    </w:p>
    <w:p w:rsidR="00A16D91" w:rsidRDefault="00A16D91">
      <w:bookmarkStart w:id="0" w:name="_GoBack"/>
      <w:bookmarkEnd w:id="0"/>
    </w:p>
    <w:sectPr w:rsidR="00A1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07"/>
    <w:rsid w:val="00417D31"/>
    <w:rsid w:val="007E7207"/>
    <w:rsid w:val="00A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7D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17D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417D31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417D3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417D31"/>
    <w:pPr>
      <w:widowControl w:val="0"/>
      <w:spacing w:after="120" w:line="300" w:lineRule="auto"/>
      <w:ind w:firstLine="500"/>
      <w:jc w:val="both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7D31"/>
    <w:rPr>
      <w:rFonts w:ascii="Times New Roman" w:eastAsia="Times New Roman" w:hAnsi="Times New Roman" w:cs="Times New Roman"/>
      <w:snapToGrid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7D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17D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417D31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417D3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417D31"/>
    <w:pPr>
      <w:widowControl w:val="0"/>
      <w:spacing w:after="120" w:line="300" w:lineRule="auto"/>
      <w:ind w:firstLine="500"/>
      <w:jc w:val="both"/>
    </w:pPr>
    <w:rPr>
      <w:snapToGrid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7D31"/>
    <w:rPr>
      <w:rFonts w:ascii="Times New Roman" w:eastAsia="Times New Roman" w:hAnsi="Times New Roman" w:cs="Times New Roman"/>
      <w:snapToGrid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image" Target="media/image46.wmf"/><Relationship Id="rId110" Type="http://schemas.openxmlformats.org/officeDocument/2006/relationships/image" Target="media/image50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13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Байтак Апшикур</dc:creator>
  <cp:keywords/>
  <dc:description/>
  <cp:lastModifiedBy>Байтак Апшикур</cp:lastModifiedBy>
  <cp:revision>2</cp:revision>
  <dcterms:created xsi:type="dcterms:W3CDTF">2015-09-03T02:34:00Z</dcterms:created>
  <dcterms:modified xsi:type="dcterms:W3CDTF">2015-09-03T02:34:00Z</dcterms:modified>
</cp:coreProperties>
</file>